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EE4EB" w14:textId="77777777" w:rsidR="00DD6962" w:rsidRPr="00EF0828" w:rsidRDefault="00DD6962" w:rsidP="00DD6962">
      <w:pPr>
        <w:jc w:val="center"/>
        <w:rPr>
          <w:rFonts w:ascii="Calibri" w:eastAsia="Calibri" w:hAnsi="Calibri" w:cs="Times New Roman"/>
          <w:i/>
          <w:iCs/>
        </w:rPr>
      </w:pPr>
      <w:r w:rsidRPr="00EF0828">
        <w:rPr>
          <w:rFonts w:ascii="Calibri" w:eastAsia="Calibri" w:hAnsi="Calibri" w:cs="Times New Roman"/>
          <w:b/>
          <w:bCs/>
          <w:i/>
          <w:iCs/>
          <w:sz w:val="32"/>
          <w:szCs w:val="32"/>
        </w:rPr>
        <w:t>Moving Cancer Moonshot Forward:</w:t>
      </w:r>
      <w:r w:rsidRPr="00EF0828">
        <w:rPr>
          <w:rFonts w:ascii="Calibri" w:eastAsia="Calibri" w:hAnsi="Calibri" w:cs="Times New Roman"/>
          <w:i/>
          <w:iCs/>
        </w:rPr>
        <w:t xml:space="preserve"> </w:t>
      </w:r>
    </w:p>
    <w:p w14:paraId="7792C1CE" w14:textId="3C3A00B6" w:rsidR="00047ADC" w:rsidRPr="00EF0828" w:rsidRDefault="00AB44A2" w:rsidP="00DD6962">
      <w:pPr>
        <w:jc w:val="center"/>
        <w:rPr>
          <w:i/>
          <w:iCs/>
          <w:sz w:val="32"/>
          <w:szCs w:val="32"/>
        </w:rPr>
      </w:pPr>
      <w:r w:rsidRPr="00EF0828">
        <w:rPr>
          <w:b/>
          <w:bCs/>
          <w:i/>
          <w:iCs/>
          <w:sz w:val="32"/>
          <w:szCs w:val="32"/>
        </w:rPr>
        <w:t xml:space="preserve">Changing the Trajectory of </w:t>
      </w:r>
      <w:r w:rsidR="002C3419" w:rsidRPr="00EF0828">
        <w:rPr>
          <w:b/>
          <w:bCs/>
          <w:i/>
          <w:iCs/>
          <w:sz w:val="32"/>
          <w:szCs w:val="32"/>
        </w:rPr>
        <w:t xml:space="preserve">Breast </w:t>
      </w:r>
      <w:r w:rsidRPr="00EF0828">
        <w:rPr>
          <w:b/>
          <w:bCs/>
          <w:i/>
          <w:iCs/>
          <w:sz w:val="32"/>
          <w:szCs w:val="32"/>
        </w:rPr>
        <w:t xml:space="preserve">Cancer in </w:t>
      </w:r>
      <w:r w:rsidR="009B4907" w:rsidRPr="009B4907">
        <w:rPr>
          <w:i/>
          <w:iCs/>
          <w:color w:val="FF0000"/>
          <w:sz w:val="32"/>
          <w:szCs w:val="32"/>
        </w:rPr>
        <w:t>[Name of State]</w:t>
      </w:r>
    </w:p>
    <w:p w14:paraId="631DFE07" w14:textId="17F5420E" w:rsidR="00C4333F" w:rsidRDefault="002F53CC" w:rsidP="00BF23F7">
      <w:pPr>
        <w:rPr>
          <w:rFonts w:ascii="Calibri" w:hAnsi="Calibri" w:cs="Calibri"/>
          <w:color w:val="0D1941"/>
        </w:rPr>
      </w:pPr>
      <w:r>
        <w:rPr>
          <w:rFonts w:ascii="Calibri" w:hAnsi="Calibri" w:cs="Calibri"/>
          <w:color w:val="0D1941"/>
        </w:rPr>
        <w:t>In the United States, a</w:t>
      </w:r>
      <w:r w:rsidR="00695CF0" w:rsidRPr="009F6316">
        <w:rPr>
          <w:rFonts w:ascii="Calibri" w:hAnsi="Calibri" w:cs="Calibri"/>
          <w:color w:val="0D1941"/>
        </w:rPr>
        <w:t>pproximately 1 in 4 Americans do not have a primary care provider (PCP) or healthcare center where they can receive routine or regular medical services.</w:t>
      </w:r>
      <w:r w:rsidR="00C4333F" w:rsidRPr="00C4333F">
        <w:rPr>
          <w:rFonts w:ascii="Calibri" w:hAnsi="Calibri" w:cs="Calibri"/>
          <w:color w:val="0D1941"/>
          <w:vertAlign w:val="superscript"/>
        </w:rPr>
        <w:t>1</w:t>
      </w:r>
      <w:r w:rsidR="00695CF0" w:rsidRPr="009F6316">
        <w:rPr>
          <w:rFonts w:ascii="Calibri" w:hAnsi="Calibri" w:cs="Calibri"/>
          <w:color w:val="0D1941"/>
        </w:rPr>
        <w:t xml:space="preserve"> </w:t>
      </w:r>
      <w:r w:rsidR="00C4333F">
        <w:rPr>
          <w:rFonts w:ascii="Calibri" w:hAnsi="Calibri" w:cs="Calibri"/>
          <w:color w:val="0D1941"/>
        </w:rPr>
        <w:t xml:space="preserve"> </w:t>
      </w:r>
      <w:r w:rsidR="00E12B57" w:rsidRPr="009F6316">
        <w:rPr>
          <w:rFonts w:ascii="Calibri" w:hAnsi="Calibri" w:cs="Calibri"/>
          <w:color w:val="0D1941"/>
        </w:rPr>
        <w:t xml:space="preserve">Primary care </w:t>
      </w:r>
      <w:r w:rsidR="007F7D59" w:rsidRPr="009F6316">
        <w:rPr>
          <w:rFonts w:ascii="Calibri" w:hAnsi="Calibri" w:cs="Calibri"/>
          <w:color w:val="0D1941"/>
        </w:rPr>
        <w:t>physicians</w:t>
      </w:r>
      <w:r w:rsidR="00E12B57" w:rsidRPr="009F6316">
        <w:rPr>
          <w:rFonts w:ascii="Calibri" w:hAnsi="Calibri" w:cs="Calibri"/>
          <w:color w:val="0D1941"/>
        </w:rPr>
        <w:t xml:space="preserve"> </w:t>
      </w:r>
      <w:r w:rsidR="007F7D59" w:rsidRPr="009F6316">
        <w:rPr>
          <w:rFonts w:ascii="Calibri" w:hAnsi="Calibri" w:cs="Calibri"/>
          <w:color w:val="0D1941"/>
        </w:rPr>
        <w:t>provide</w:t>
      </w:r>
      <w:r w:rsidR="00E12B57" w:rsidRPr="009F6316">
        <w:rPr>
          <w:rFonts w:ascii="Calibri" w:hAnsi="Calibri" w:cs="Calibri"/>
          <w:color w:val="0D1941"/>
        </w:rPr>
        <w:t xml:space="preserve"> a </w:t>
      </w:r>
      <w:r w:rsidR="007F7D59" w:rsidRPr="009F6316">
        <w:rPr>
          <w:rFonts w:ascii="Calibri" w:hAnsi="Calibri" w:cs="Calibri"/>
          <w:color w:val="0D1941"/>
        </w:rPr>
        <w:t>routine</w:t>
      </w:r>
      <w:r w:rsidR="00E12B57" w:rsidRPr="009F6316">
        <w:rPr>
          <w:rFonts w:ascii="Calibri" w:hAnsi="Calibri" w:cs="Calibri"/>
          <w:color w:val="0D1941"/>
        </w:rPr>
        <w:t xml:space="preserve"> source of care,</w:t>
      </w:r>
      <w:r w:rsidR="00E12B57" w:rsidRPr="009F6316">
        <w:rPr>
          <w:rFonts w:ascii="Calibri" w:hAnsi="Calibri" w:cs="Calibri"/>
          <w:color w:val="0D1941"/>
        </w:rPr>
        <w:t xml:space="preserve"> </w:t>
      </w:r>
      <w:r w:rsidR="00E12B57" w:rsidRPr="009F6316">
        <w:rPr>
          <w:rFonts w:ascii="Calibri" w:hAnsi="Calibri" w:cs="Calibri"/>
          <w:color w:val="0D1941"/>
        </w:rPr>
        <w:t>early detection and treatment of disease, chronic disease management</w:t>
      </w:r>
      <w:r w:rsidR="00695CF0" w:rsidRPr="009F6316">
        <w:rPr>
          <w:rFonts w:ascii="Calibri" w:hAnsi="Calibri" w:cs="Calibri"/>
          <w:color w:val="0D1941"/>
        </w:rPr>
        <w:t xml:space="preserve"> (including cancer)</w:t>
      </w:r>
      <w:r w:rsidR="00E12B57" w:rsidRPr="009F6316">
        <w:rPr>
          <w:rFonts w:ascii="Calibri" w:hAnsi="Calibri" w:cs="Calibri"/>
          <w:color w:val="0D1941"/>
        </w:rPr>
        <w:t>, and preventive care</w:t>
      </w:r>
      <w:r w:rsidR="002B3263" w:rsidRPr="009F6316">
        <w:rPr>
          <w:rFonts w:ascii="Calibri" w:hAnsi="Calibri" w:cs="Calibri"/>
          <w:color w:val="0D1941"/>
        </w:rPr>
        <w:t xml:space="preserve"> in the context of family and community.</w:t>
      </w:r>
      <w:r w:rsidR="00C4333F" w:rsidRPr="00C4333F">
        <w:rPr>
          <w:rFonts w:ascii="Calibri" w:hAnsi="Calibri" w:cs="Calibri"/>
          <w:color w:val="0D1941"/>
          <w:vertAlign w:val="superscript"/>
        </w:rPr>
        <w:t>2</w:t>
      </w:r>
      <w:r w:rsidR="002B3263" w:rsidRPr="009F6316">
        <w:rPr>
          <w:rFonts w:ascii="Calibri" w:hAnsi="Calibri" w:cs="Calibri"/>
          <w:color w:val="0D1941"/>
        </w:rPr>
        <w:t xml:space="preserve"> </w:t>
      </w:r>
      <w:r w:rsidR="00C4333F">
        <w:rPr>
          <w:rFonts w:ascii="Calibri" w:hAnsi="Calibri" w:cs="Calibri"/>
          <w:color w:val="0D1941"/>
        </w:rPr>
        <w:t>And as</w:t>
      </w:r>
      <w:r w:rsidR="00C4333F" w:rsidRPr="009F6316">
        <w:rPr>
          <w:rFonts w:ascii="Calibri" w:hAnsi="Calibri" w:cs="Calibri"/>
          <w:color w:val="0D1941"/>
        </w:rPr>
        <w:t xml:space="preserve"> </w:t>
      </w:r>
      <w:r w:rsidR="00C4333F">
        <w:rPr>
          <w:rFonts w:ascii="Calibri" w:hAnsi="Calibri" w:cs="Calibri"/>
          <w:color w:val="0D1941"/>
        </w:rPr>
        <w:t xml:space="preserve">also </w:t>
      </w:r>
      <w:r w:rsidR="00C4333F" w:rsidRPr="009F6316">
        <w:rPr>
          <w:rFonts w:ascii="Calibri" w:hAnsi="Calibri" w:cs="Calibri"/>
          <w:color w:val="0D1941"/>
        </w:rPr>
        <w:t xml:space="preserve">noted in the </w:t>
      </w:r>
      <w:r w:rsidR="00C4333F" w:rsidRPr="009F6316">
        <w:rPr>
          <w:rFonts w:ascii="Calibri" w:hAnsi="Calibri" w:cs="Calibri"/>
          <w:i/>
          <w:iCs/>
          <w:color w:val="0D1941"/>
        </w:rPr>
        <w:t>Healthy People 2030</w:t>
      </w:r>
      <w:r w:rsidR="00C4333F" w:rsidRPr="009F6316">
        <w:rPr>
          <w:rFonts w:ascii="Calibri" w:hAnsi="Calibri" w:cs="Calibri"/>
          <w:color w:val="0D1941"/>
        </w:rPr>
        <w:t xml:space="preserve"> national objectives established to improve the overall health of a nation, primary care is critical for improving population health and reducing health disparities (including cancer health disparities).</w:t>
      </w:r>
      <w:r w:rsidR="00C4333F" w:rsidRPr="00C4333F">
        <w:rPr>
          <w:rFonts w:ascii="Calibri" w:hAnsi="Calibri" w:cs="Calibri"/>
          <w:color w:val="0D1941"/>
          <w:vertAlign w:val="superscript"/>
        </w:rPr>
        <w:t>3</w:t>
      </w:r>
    </w:p>
    <w:p w14:paraId="1BD7DD94" w14:textId="3E49F906" w:rsidR="00910445" w:rsidRPr="009F6316" w:rsidRDefault="00172F7F" w:rsidP="00BF23F7">
      <w:pPr>
        <w:rPr>
          <w:rFonts w:ascii="Calibri" w:hAnsi="Calibri" w:cs="Calibri"/>
          <w:color w:val="0D1941"/>
        </w:rPr>
      </w:pPr>
      <w:r w:rsidRPr="009F6316">
        <w:rPr>
          <w:rFonts w:ascii="Calibri" w:hAnsi="Calibri" w:cs="Calibri"/>
          <w:color w:val="0D1941"/>
        </w:rPr>
        <w:t>Patients with a regular usual source of medical care are more likely to receive recommended preventive services such as flu shots, blood pressure screenings, and cancer screenings (including breast cancer)</w:t>
      </w:r>
      <w:r w:rsidR="00C63781">
        <w:rPr>
          <w:rFonts w:ascii="Calibri" w:hAnsi="Calibri" w:cs="Calibri"/>
          <w:color w:val="0D1941"/>
        </w:rPr>
        <w:t xml:space="preserve">, thereby facilitating early detection and treatment of disease. In addition, </w:t>
      </w:r>
      <w:r w:rsidR="00FB19E6">
        <w:rPr>
          <w:rFonts w:ascii="Calibri" w:hAnsi="Calibri" w:cs="Calibri"/>
          <w:color w:val="0D1941"/>
        </w:rPr>
        <w:t>the number of adult cancer survivors with multiple chronic conditions (MCC) or comorbidities has increased in the past 2 decades, especially among cancer survivors aged 18-44 years of age.</w:t>
      </w:r>
      <w:r w:rsidR="00C4333F" w:rsidRPr="00C4333F">
        <w:rPr>
          <w:rFonts w:ascii="Calibri" w:hAnsi="Calibri" w:cs="Calibri"/>
          <w:color w:val="0D1941"/>
          <w:vertAlign w:val="superscript"/>
        </w:rPr>
        <w:t xml:space="preserve"> 4</w:t>
      </w:r>
      <w:r w:rsidR="00FB19E6">
        <w:rPr>
          <w:rFonts w:ascii="Calibri" w:hAnsi="Calibri" w:cs="Calibri"/>
          <w:color w:val="0D1941"/>
        </w:rPr>
        <w:t xml:space="preserve"> </w:t>
      </w:r>
      <w:r w:rsidR="00C762DC" w:rsidRPr="009F6316">
        <w:rPr>
          <w:rFonts w:ascii="Calibri" w:hAnsi="Calibri" w:cs="Calibri"/>
          <w:color w:val="0D1941"/>
        </w:rPr>
        <w:t xml:space="preserve">Moreover, </w:t>
      </w:r>
      <w:r w:rsidR="008401FA" w:rsidRPr="009F6316">
        <w:rPr>
          <w:rFonts w:ascii="Calibri" w:hAnsi="Calibri" w:cs="Calibri"/>
          <w:color w:val="0D1941"/>
        </w:rPr>
        <w:t xml:space="preserve">substantially </w:t>
      </w:r>
      <w:r w:rsidR="00C762DC" w:rsidRPr="009F6316">
        <w:rPr>
          <w:rFonts w:ascii="Calibri" w:hAnsi="Calibri" w:cs="Calibri"/>
          <w:color w:val="0D1941"/>
        </w:rPr>
        <w:t>improving cancer health outcomes</w:t>
      </w:r>
      <w:r w:rsidR="00910445" w:rsidRPr="009F6316">
        <w:rPr>
          <w:rFonts w:ascii="Calibri" w:hAnsi="Calibri" w:cs="Calibri"/>
          <w:color w:val="0D1941"/>
        </w:rPr>
        <w:t xml:space="preserve"> along the cancer continuum</w:t>
      </w:r>
      <w:r w:rsidR="00C762DC" w:rsidRPr="009F6316">
        <w:rPr>
          <w:rFonts w:ascii="Calibri" w:hAnsi="Calibri" w:cs="Calibri"/>
          <w:color w:val="0D1941"/>
        </w:rPr>
        <w:t xml:space="preserve"> requires</w:t>
      </w:r>
      <w:r w:rsidR="008401FA" w:rsidRPr="009F6316">
        <w:rPr>
          <w:rFonts w:ascii="Calibri" w:hAnsi="Calibri" w:cs="Calibri"/>
          <w:color w:val="0D1941"/>
        </w:rPr>
        <w:t xml:space="preserve"> a</w:t>
      </w:r>
      <w:r w:rsidR="00C762DC" w:rsidRPr="009F6316">
        <w:rPr>
          <w:rFonts w:ascii="Calibri" w:hAnsi="Calibri" w:cs="Calibri"/>
          <w:color w:val="0D1941"/>
        </w:rPr>
        <w:t xml:space="preserve"> </w:t>
      </w:r>
      <w:r w:rsidR="008401FA" w:rsidRPr="009F6316">
        <w:rPr>
          <w:rFonts w:ascii="Calibri" w:hAnsi="Calibri" w:cs="Calibri"/>
          <w:color w:val="0D1941"/>
        </w:rPr>
        <w:t xml:space="preserve">multi-disciplinary </w:t>
      </w:r>
      <w:r w:rsidR="00C762DC" w:rsidRPr="009F6316">
        <w:rPr>
          <w:rFonts w:ascii="Calibri" w:hAnsi="Calibri" w:cs="Calibri"/>
          <w:color w:val="0D1941"/>
        </w:rPr>
        <w:t xml:space="preserve">team-based care approach involving primary care physicians </w:t>
      </w:r>
      <w:r w:rsidR="008401FA" w:rsidRPr="009F6316">
        <w:rPr>
          <w:rFonts w:ascii="Calibri" w:hAnsi="Calibri" w:cs="Calibri"/>
          <w:color w:val="0D1941"/>
        </w:rPr>
        <w:t xml:space="preserve">working </w:t>
      </w:r>
      <w:r w:rsidR="00C762DC" w:rsidRPr="009F6316">
        <w:rPr>
          <w:rFonts w:ascii="Calibri" w:hAnsi="Calibri" w:cs="Calibri"/>
          <w:color w:val="0D1941"/>
        </w:rPr>
        <w:t>alongside oncologists</w:t>
      </w:r>
      <w:r w:rsidR="008401FA" w:rsidRPr="009F6316">
        <w:rPr>
          <w:rFonts w:ascii="Calibri" w:hAnsi="Calibri" w:cs="Calibri"/>
          <w:color w:val="0D1941"/>
        </w:rPr>
        <w:t xml:space="preserve">, </w:t>
      </w:r>
      <w:r w:rsidR="00910445" w:rsidRPr="009F6316">
        <w:rPr>
          <w:rFonts w:ascii="Calibri" w:hAnsi="Calibri" w:cs="Calibri"/>
          <w:color w:val="0D1941"/>
        </w:rPr>
        <w:t>radiologists, pharmacists,</w:t>
      </w:r>
      <w:r w:rsidR="00C762DC" w:rsidRPr="009F6316">
        <w:rPr>
          <w:rFonts w:ascii="Calibri" w:hAnsi="Calibri" w:cs="Calibri"/>
          <w:color w:val="0D1941"/>
        </w:rPr>
        <w:t xml:space="preserve"> </w:t>
      </w:r>
      <w:r w:rsidR="00910445" w:rsidRPr="009F6316">
        <w:rPr>
          <w:rFonts w:ascii="Calibri" w:hAnsi="Calibri" w:cs="Calibri"/>
          <w:color w:val="0D1941"/>
        </w:rPr>
        <w:t xml:space="preserve">registered dieticians, </w:t>
      </w:r>
      <w:r w:rsidR="00C762DC" w:rsidRPr="009F6316">
        <w:rPr>
          <w:rFonts w:ascii="Calibri" w:hAnsi="Calibri" w:cs="Calibri"/>
          <w:color w:val="0D1941"/>
        </w:rPr>
        <w:t xml:space="preserve">and </w:t>
      </w:r>
      <w:r w:rsidR="008401FA" w:rsidRPr="009F6316">
        <w:rPr>
          <w:rFonts w:ascii="Calibri" w:hAnsi="Calibri" w:cs="Calibri"/>
          <w:color w:val="0D1941"/>
        </w:rPr>
        <w:t>professionals from other disciplines</w:t>
      </w:r>
      <w:r w:rsidR="00910445" w:rsidRPr="009F6316">
        <w:rPr>
          <w:rFonts w:ascii="Calibri" w:hAnsi="Calibri" w:cs="Calibri"/>
          <w:color w:val="0D1941"/>
        </w:rPr>
        <w:t xml:space="preserve">. </w:t>
      </w:r>
    </w:p>
    <w:p w14:paraId="0B0BA71E" w14:textId="6E9200DE" w:rsidR="00F111FA" w:rsidRPr="009F6316" w:rsidRDefault="00C762DC" w:rsidP="00BF23F7">
      <w:pPr>
        <w:rPr>
          <w:rFonts w:ascii="Calibri" w:hAnsi="Calibri" w:cs="Calibri"/>
        </w:rPr>
      </w:pPr>
      <w:r w:rsidRPr="009F6316">
        <w:rPr>
          <w:rFonts w:ascii="Calibri" w:hAnsi="Calibri" w:cs="Calibri"/>
        </w:rPr>
        <w:t xml:space="preserve">According to the </w:t>
      </w:r>
      <w:r w:rsidRPr="009F6316">
        <w:rPr>
          <w:rFonts w:ascii="Calibri" w:hAnsi="Calibri" w:cs="Calibri"/>
          <w:i/>
          <w:iCs/>
        </w:rPr>
        <w:t>National Cancer Institute (NCI),</w:t>
      </w:r>
      <w:r w:rsidRPr="009F6316">
        <w:rPr>
          <w:rFonts w:ascii="Calibri" w:hAnsi="Calibri" w:cs="Calibri"/>
        </w:rPr>
        <w:t xml:space="preserve"> cancer disparities are defined as significant or persistent differences in not only screening rates, stage of diagnosis and survivorship; but also includes differences in the financial burden of cancer, new and existing cancer cases as well as cancer-related complications (including hospitalizations).</w:t>
      </w:r>
      <w:r w:rsidR="00634F8E" w:rsidRPr="00634F8E">
        <w:rPr>
          <w:rFonts w:ascii="Calibri" w:hAnsi="Calibri" w:cs="Calibri"/>
          <w:vertAlign w:val="superscript"/>
        </w:rPr>
        <w:t xml:space="preserve">5 </w:t>
      </w:r>
      <w:r w:rsidR="007E1C13" w:rsidRPr="009F6316">
        <w:rPr>
          <w:rFonts w:ascii="Calibri" w:hAnsi="Calibri" w:cs="Calibri"/>
        </w:rPr>
        <w:t>Like</w:t>
      </w:r>
      <w:r w:rsidR="000B22E8" w:rsidRPr="009F6316">
        <w:rPr>
          <w:rFonts w:ascii="Calibri" w:hAnsi="Calibri" w:cs="Calibri"/>
        </w:rPr>
        <w:t xml:space="preserve"> most of the nation’s leading chronic diseases, cancer</w:t>
      </w:r>
      <w:r w:rsidR="007E1C13" w:rsidRPr="009F6316">
        <w:rPr>
          <w:rFonts w:ascii="Calibri" w:hAnsi="Calibri" w:cs="Calibri"/>
        </w:rPr>
        <w:t xml:space="preserve"> </w:t>
      </w:r>
      <w:r w:rsidR="000B22E8" w:rsidRPr="009F6316">
        <w:rPr>
          <w:rFonts w:ascii="Calibri" w:hAnsi="Calibri" w:cs="Calibri"/>
        </w:rPr>
        <w:t>affects the livelihood of millions of Americans</w:t>
      </w:r>
      <w:r w:rsidR="007E1C13" w:rsidRPr="009F6316">
        <w:rPr>
          <w:rFonts w:ascii="Calibri" w:hAnsi="Calibri" w:cs="Calibri"/>
        </w:rPr>
        <w:t xml:space="preserve"> throughout communities from the smallest rural towns to the largest metropolitan areas or cities. </w:t>
      </w:r>
      <w:r w:rsidR="00F111FA" w:rsidRPr="009F6316">
        <w:rPr>
          <w:rFonts w:ascii="Calibri" w:hAnsi="Calibri" w:cs="Calibri"/>
        </w:rPr>
        <w:t xml:space="preserve">According to the </w:t>
      </w:r>
      <w:r w:rsidR="00F111FA" w:rsidRPr="009F6316">
        <w:rPr>
          <w:rFonts w:ascii="Calibri" w:hAnsi="Calibri" w:cs="Calibri"/>
          <w:i/>
          <w:iCs/>
        </w:rPr>
        <w:t>American Cancer Society’s</w:t>
      </w:r>
      <w:r w:rsidR="00F111FA" w:rsidRPr="009F6316">
        <w:rPr>
          <w:rFonts w:ascii="Calibri" w:hAnsi="Calibri" w:cs="Calibri"/>
        </w:rPr>
        <w:t xml:space="preserve"> most recent statistics, approximately 5,250 Americans are diagnosed with cancer (new cases) and approximately 1,670 Americans lose their lives to cancer each day.</w:t>
      </w:r>
      <w:r w:rsidR="00634F8E" w:rsidRPr="00634F8E">
        <w:rPr>
          <w:rFonts w:ascii="Calibri" w:hAnsi="Calibri" w:cs="Calibri"/>
          <w:vertAlign w:val="superscript"/>
        </w:rPr>
        <w:t>6</w:t>
      </w:r>
    </w:p>
    <w:p w14:paraId="275EBFE8" w14:textId="649B8725" w:rsidR="007B7E72" w:rsidRDefault="009F6316" w:rsidP="00BF23F7">
      <w:pPr>
        <w:rPr>
          <w:rFonts w:ascii="Calibri" w:hAnsi="Calibri" w:cs="Calibri"/>
          <w:color w:val="FF0000"/>
        </w:rPr>
      </w:pPr>
      <w:r>
        <w:rPr>
          <w:rFonts w:ascii="Calibri" w:hAnsi="Calibri" w:cs="Calibri"/>
        </w:rPr>
        <w:t>However, e</w:t>
      </w:r>
      <w:r w:rsidR="00BF23F7" w:rsidRPr="009F6316">
        <w:rPr>
          <w:rFonts w:ascii="Calibri" w:hAnsi="Calibri" w:cs="Calibri"/>
        </w:rPr>
        <w:t>very day is an opportunity to fundamentally change the trajectory of cancer in every state, including our state. [</w:t>
      </w:r>
      <w:r w:rsidR="00BF23F7" w:rsidRPr="009F6316">
        <w:rPr>
          <w:rFonts w:ascii="Calibri" w:hAnsi="Calibri" w:cs="Calibri"/>
          <w:color w:val="FF0000"/>
        </w:rPr>
        <w:t xml:space="preserve">insert state specific </w:t>
      </w:r>
      <w:r w:rsidR="001E1D00" w:rsidRPr="009F6316">
        <w:rPr>
          <w:rFonts w:ascii="Calibri" w:hAnsi="Calibri" w:cs="Calibri"/>
          <w:b/>
          <w:bCs/>
          <w:color w:val="FF0000"/>
        </w:rPr>
        <w:t xml:space="preserve">breast </w:t>
      </w:r>
      <w:r w:rsidR="00BF23F7" w:rsidRPr="009F6316">
        <w:rPr>
          <w:rFonts w:ascii="Calibri" w:hAnsi="Calibri" w:cs="Calibri"/>
          <w:b/>
          <w:bCs/>
          <w:color w:val="FF0000"/>
        </w:rPr>
        <w:t>cancer</w:t>
      </w:r>
      <w:r w:rsidR="00BF23F7" w:rsidRPr="009F6316">
        <w:rPr>
          <w:rFonts w:ascii="Calibri" w:hAnsi="Calibri" w:cs="Calibri"/>
          <w:color w:val="FF0000"/>
        </w:rPr>
        <w:t xml:space="preserve"> incidence, prevalence</w:t>
      </w:r>
      <w:r w:rsidR="007B7E72" w:rsidRPr="009F6316">
        <w:rPr>
          <w:rFonts w:ascii="Calibri" w:hAnsi="Calibri" w:cs="Calibri"/>
          <w:color w:val="FF0000"/>
        </w:rPr>
        <w:t xml:space="preserve">, </w:t>
      </w:r>
      <w:r w:rsidR="00BF23F7" w:rsidRPr="009F6316">
        <w:rPr>
          <w:rFonts w:ascii="Calibri" w:hAnsi="Calibri" w:cs="Calibri"/>
          <w:color w:val="FF0000"/>
        </w:rPr>
        <w:t>hospitalization and</w:t>
      </w:r>
      <w:r w:rsidR="007B7E72" w:rsidRPr="009F6316">
        <w:rPr>
          <w:rFonts w:ascii="Calibri" w:hAnsi="Calibri" w:cs="Calibri"/>
          <w:color w:val="FF0000"/>
        </w:rPr>
        <w:t>/</w:t>
      </w:r>
      <w:r w:rsidR="00BF23F7" w:rsidRPr="009F6316">
        <w:rPr>
          <w:rFonts w:ascii="Calibri" w:hAnsi="Calibri" w:cs="Calibri"/>
          <w:color w:val="FF0000"/>
        </w:rPr>
        <w:t xml:space="preserve">or mortality rates </w:t>
      </w:r>
      <w:proofErr w:type="gramStart"/>
      <w:r w:rsidR="00BF23F7" w:rsidRPr="009F6316">
        <w:rPr>
          <w:rFonts w:ascii="Calibri" w:hAnsi="Calibri" w:cs="Calibri"/>
          <w:color w:val="FF0000"/>
        </w:rPr>
        <w:t>here</w:t>
      </w:r>
      <w:r w:rsidR="00E11C28" w:rsidRPr="009F6316">
        <w:rPr>
          <w:rFonts w:ascii="Calibri" w:hAnsi="Calibri" w:cs="Calibri"/>
          <w:color w:val="FF0000"/>
        </w:rPr>
        <w:t>-</w:t>
      </w:r>
      <w:r w:rsidR="00E11C28" w:rsidRPr="009F6316">
        <w:rPr>
          <w:rFonts w:ascii="Calibri" w:hAnsi="Calibri" w:cs="Calibri"/>
          <w:b/>
          <w:bCs/>
          <w:color w:val="FF0000"/>
        </w:rPr>
        <w:t>overall</w:t>
      </w:r>
      <w:proofErr w:type="gramEnd"/>
      <w:r w:rsidR="00E11C28" w:rsidRPr="009F6316">
        <w:rPr>
          <w:rFonts w:ascii="Calibri" w:hAnsi="Calibri" w:cs="Calibri"/>
          <w:b/>
          <w:bCs/>
          <w:color w:val="FF0000"/>
        </w:rPr>
        <w:t>]</w:t>
      </w:r>
      <w:r w:rsidR="00E11C28" w:rsidRPr="009F6316">
        <w:rPr>
          <w:rFonts w:ascii="Calibri" w:hAnsi="Calibri" w:cs="Calibri"/>
          <w:color w:val="FF0000"/>
        </w:rPr>
        <w:t xml:space="preserve"> then illustrate breast cancer mortality by </w:t>
      </w:r>
      <w:r w:rsidR="00E11C28" w:rsidRPr="009F6316">
        <w:rPr>
          <w:rFonts w:ascii="Calibri" w:hAnsi="Calibri" w:cs="Calibri"/>
          <w:b/>
          <w:bCs/>
          <w:i/>
          <w:iCs/>
          <w:color w:val="FF0000"/>
          <w:u w:val="single"/>
        </w:rPr>
        <w:t>age group</w:t>
      </w:r>
      <w:r w:rsidR="00E11C28" w:rsidRPr="009F6316">
        <w:rPr>
          <w:rFonts w:ascii="Calibri" w:hAnsi="Calibri" w:cs="Calibri"/>
          <w:color w:val="FF0000"/>
        </w:rPr>
        <w:t xml:space="preserve"> (if data is available)</w:t>
      </w:r>
    </w:p>
    <w:p w14:paraId="364A034B" w14:textId="61208244" w:rsidR="00257997" w:rsidRPr="009F6316" w:rsidRDefault="00257997" w:rsidP="00257997">
      <w:pPr>
        <w:rPr>
          <w:rFonts w:ascii="Calibri" w:hAnsi="Calibri" w:cs="Calibri"/>
          <w:shd w:val="clear" w:color="auto" w:fill="FFFFFB"/>
        </w:rPr>
      </w:pPr>
      <w:r>
        <w:rPr>
          <w:rFonts w:ascii="Calibri" w:hAnsi="Calibri" w:cs="Calibri"/>
        </w:rPr>
        <w:t>And w</w:t>
      </w:r>
      <w:r>
        <w:rPr>
          <w:rFonts w:ascii="Calibri" w:hAnsi="Calibri" w:cs="Calibri"/>
        </w:rPr>
        <w:t>e</w:t>
      </w:r>
      <w:r w:rsidRPr="009F6316">
        <w:rPr>
          <w:rFonts w:ascii="Calibri" w:hAnsi="Calibri" w:cs="Calibri"/>
        </w:rPr>
        <w:t xml:space="preserve"> are excited that the re-launch of the Cancer Moonshot national initiative </w:t>
      </w:r>
      <w:r w:rsidRPr="009F6316">
        <w:rPr>
          <w:rFonts w:ascii="Calibri" w:hAnsi="Calibri" w:cs="Calibri"/>
          <w:color w:val="000000" w:themeColor="text1"/>
        </w:rPr>
        <w:t xml:space="preserve">can help us as a state and nation, do just that.  </w:t>
      </w:r>
      <w:r w:rsidRPr="009F6316">
        <w:rPr>
          <w:rFonts w:ascii="Calibri" w:hAnsi="Calibri" w:cs="Calibri"/>
          <w:shd w:val="clear" w:color="auto" w:fill="FFFFFB"/>
        </w:rPr>
        <w:t>Continuing to evolve with new goals aimed at changing the trajectory of cancer, the Cancer Moonshot is a multi-sector national initiative centered around the cancer community, scientific community, health systems, government, private sector, public health, as well as non-profit, community-based organizations, and cancer survivors.  Beginning in 2022, these new national goals are aimed at “reducing the cancer mortality rate by at least 50 percent over the next 25 years and improving the experience of cancer survivors and their families, in hopes of ending cancer as we know it today.”</w:t>
      </w:r>
      <w:r w:rsidR="00634F8E" w:rsidRPr="00634F8E">
        <w:rPr>
          <w:rFonts w:ascii="Calibri" w:hAnsi="Calibri" w:cs="Calibri"/>
          <w:shd w:val="clear" w:color="auto" w:fill="FFFFFB"/>
          <w:vertAlign w:val="superscript"/>
        </w:rPr>
        <w:t>7</w:t>
      </w:r>
    </w:p>
    <w:p w14:paraId="4D35ADDF" w14:textId="7723C943" w:rsidR="009F6316" w:rsidRPr="009F6316" w:rsidRDefault="009F6316" w:rsidP="00BF23F7">
      <w:pPr>
        <w:rPr>
          <w:rFonts w:ascii="Calibri" w:hAnsi="Calibri" w:cs="Calibri"/>
          <w:color w:val="FF0000"/>
        </w:rPr>
      </w:pPr>
      <w:r>
        <w:rPr>
          <w:rFonts w:cstheme="minorHAnsi"/>
        </w:rPr>
        <w:t>Key results from the</w:t>
      </w:r>
      <w:r>
        <w:rPr>
          <w:rFonts w:cstheme="minorHAnsi"/>
        </w:rPr>
        <w:t xml:space="preserve"> 2022 American Association for Cancer Research (AACR) report revealed that nearly 10 million Americans missed their cancer screenings during the COVID-19 pandemic.</w:t>
      </w:r>
      <w:r w:rsidR="00634F8E" w:rsidRPr="00634F8E">
        <w:rPr>
          <w:rFonts w:cstheme="minorHAnsi"/>
          <w:vertAlign w:val="superscript"/>
        </w:rPr>
        <w:t>8</w:t>
      </w:r>
      <w:r w:rsidR="00634F8E">
        <w:rPr>
          <w:rFonts w:cstheme="minorHAnsi"/>
        </w:rPr>
        <w:t xml:space="preserve"> </w:t>
      </w:r>
      <w:r>
        <w:rPr>
          <w:rFonts w:cstheme="minorHAnsi"/>
        </w:rPr>
        <w:t>This report also noted a projected increase in patients diagnosed with a</w:t>
      </w:r>
      <w:r>
        <w:rPr>
          <w:rFonts w:cstheme="minorHAnsi"/>
        </w:rPr>
        <w:t xml:space="preserve">dvanced or </w:t>
      </w:r>
      <w:r>
        <w:rPr>
          <w:rFonts w:cstheme="minorHAnsi"/>
        </w:rPr>
        <w:t>late-stage metastatic or inoperable cancer as well as cancer treatment delays.</w:t>
      </w:r>
      <w:r w:rsidR="00297119">
        <w:rPr>
          <w:rFonts w:cstheme="minorHAnsi"/>
        </w:rPr>
        <w:t xml:space="preserve">  </w:t>
      </w:r>
      <w:r w:rsidR="00297119">
        <w:t>Cancer screenings are essential for the prevention of late-</w:t>
      </w:r>
      <w:r w:rsidR="00297119">
        <w:lastRenderedPageBreak/>
        <w:t xml:space="preserve">stage or advanced-stage cancers, especially among low-income and other </w:t>
      </w:r>
      <w:r w:rsidR="00297119">
        <w:t>p</w:t>
      </w:r>
      <w:r w:rsidR="00297119">
        <w:t xml:space="preserve">opulations with </w:t>
      </w:r>
      <w:r w:rsidR="00297119">
        <w:t>l</w:t>
      </w:r>
      <w:r w:rsidR="00297119">
        <w:t xml:space="preserve">ow </w:t>
      </w:r>
      <w:r w:rsidR="00297119">
        <w:t>s</w:t>
      </w:r>
      <w:r w:rsidR="00297119">
        <w:t xml:space="preserve">ocioeconomic </w:t>
      </w:r>
      <w:r w:rsidR="00297119">
        <w:t>s</w:t>
      </w:r>
      <w:r w:rsidR="00297119">
        <w:t xml:space="preserve">tatus (SES) </w:t>
      </w:r>
      <w:r w:rsidR="00297119">
        <w:t>c</w:t>
      </w:r>
      <w:r w:rsidR="00297119">
        <w:t>haracteristics.</w:t>
      </w:r>
      <w:r w:rsidR="00F6773A" w:rsidRPr="00F6773A">
        <w:rPr>
          <w:vertAlign w:val="superscript"/>
        </w:rPr>
        <w:t>9</w:t>
      </w:r>
    </w:p>
    <w:p w14:paraId="10E52EFA" w14:textId="1B6F6319" w:rsidR="00E4564E" w:rsidRDefault="00E11C28" w:rsidP="00BF23F7">
      <w:pPr>
        <w:rPr>
          <w:rFonts w:ascii="Calibri" w:hAnsi="Calibri" w:cs="Calibri"/>
          <w:shd w:val="clear" w:color="auto" w:fill="FFFFFF"/>
        </w:rPr>
      </w:pPr>
      <w:r w:rsidRPr="009F6316">
        <w:rPr>
          <w:rFonts w:ascii="Calibri" w:hAnsi="Calibri" w:cs="Calibri"/>
        </w:rPr>
        <w:t xml:space="preserve">Every day that a </w:t>
      </w:r>
      <w:r w:rsidR="009F6316">
        <w:rPr>
          <w:rFonts w:ascii="Calibri" w:hAnsi="Calibri" w:cs="Calibri"/>
        </w:rPr>
        <w:t>spouse, parent</w:t>
      </w:r>
      <w:r w:rsidRPr="009F6316">
        <w:rPr>
          <w:rFonts w:ascii="Calibri" w:hAnsi="Calibri" w:cs="Calibri"/>
        </w:rPr>
        <w:t xml:space="preserve">, </w:t>
      </w:r>
      <w:r w:rsidR="009F6316">
        <w:rPr>
          <w:rFonts w:ascii="Calibri" w:hAnsi="Calibri" w:cs="Calibri"/>
        </w:rPr>
        <w:t>aunt, sister, daughter</w:t>
      </w:r>
      <w:r w:rsidRPr="009F6316">
        <w:rPr>
          <w:rFonts w:ascii="Calibri" w:hAnsi="Calibri" w:cs="Calibri"/>
        </w:rPr>
        <w:t>, neighbo</w:t>
      </w:r>
      <w:r w:rsidR="00773E31">
        <w:rPr>
          <w:rFonts w:ascii="Calibri" w:hAnsi="Calibri" w:cs="Calibri"/>
        </w:rPr>
        <w:t xml:space="preserve">r, coworker, </w:t>
      </w:r>
      <w:proofErr w:type="gramStart"/>
      <w:r w:rsidRPr="009F6316">
        <w:rPr>
          <w:rFonts w:ascii="Calibri" w:hAnsi="Calibri" w:cs="Calibri"/>
        </w:rPr>
        <w:t>employee</w:t>
      </w:r>
      <w:proofErr w:type="gramEnd"/>
      <w:r w:rsidR="00773E31">
        <w:rPr>
          <w:rFonts w:ascii="Calibri" w:hAnsi="Calibri" w:cs="Calibri"/>
        </w:rPr>
        <w:t xml:space="preserve"> or friend</w:t>
      </w:r>
      <w:r w:rsidRPr="009F6316">
        <w:rPr>
          <w:rFonts w:ascii="Calibri" w:hAnsi="Calibri" w:cs="Calibri"/>
        </w:rPr>
        <w:t xml:space="preserve"> is diagnosed with breast cancer, possibilities exist to fundamentally change the trajectory of cancer by “closing gaps” in survivorship,</w:t>
      </w:r>
      <w:r w:rsidRPr="009F6316">
        <w:rPr>
          <w:rFonts w:ascii="Calibri" w:hAnsi="Calibri" w:cs="Calibri"/>
          <w:color w:val="FF0000"/>
        </w:rPr>
        <w:t xml:space="preserve"> </w:t>
      </w:r>
      <w:r w:rsidRPr="009F6316">
        <w:rPr>
          <w:rFonts w:ascii="Calibri" w:hAnsi="Calibri" w:cs="Calibri"/>
        </w:rPr>
        <w:t xml:space="preserve">even if means extending life for one more year or sustaining their quality of life for a few years longer than anticipated. </w:t>
      </w:r>
      <w:r w:rsidRPr="009F6316">
        <w:rPr>
          <w:rFonts w:ascii="Calibri" w:hAnsi="Calibri" w:cs="Calibri"/>
        </w:rPr>
        <w:t>A</w:t>
      </w:r>
      <w:r w:rsidR="00043B79" w:rsidRPr="009F6316">
        <w:rPr>
          <w:rFonts w:ascii="Calibri" w:hAnsi="Calibri" w:cs="Calibri"/>
        </w:rPr>
        <w:t>ccording to the National Cancer Institute (NCI), the relative 5</w:t>
      </w:r>
      <w:r w:rsidR="00E4564E" w:rsidRPr="009F6316">
        <w:rPr>
          <w:rFonts w:ascii="Calibri" w:hAnsi="Calibri" w:cs="Calibri"/>
        </w:rPr>
        <w:t>-</w:t>
      </w:r>
      <w:r w:rsidR="00043B79" w:rsidRPr="009F6316">
        <w:rPr>
          <w:rFonts w:ascii="Calibri" w:hAnsi="Calibri" w:cs="Calibri"/>
        </w:rPr>
        <w:t xml:space="preserve">year survival rate for </w:t>
      </w:r>
      <w:r w:rsidR="00E4564E" w:rsidRPr="009F6316">
        <w:rPr>
          <w:rFonts w:ascii="Calibri" w:hAnsi="Calibri" w:cs="Calibri"/>
        </w:rPr>
        <w:t xml:space="preserve">female </w:t>
      </w:r>
      <w:r w:rsidR="00043B79" w:rsidRPr="009F6316">
        <w:rPr>
          <w:rFonts w:ascii="Calibri" w:hAnsi="Calibri" w:cs="Calibri"/>
        </w:rPr>
        <w:t>breast cancer is</w:t>
      </w:r>
      <w:r w:rsidR="00E4564E" w:rsidRPr="009F6316">
        <w:rPr>
          <w:rFonts w:ascii="Calibri" w:hAnsi="Calibri" w:cs="Calibri"/>
        </w:rPr>
        <w:t xml:space="preserve"> as follows: </w:t>
      </w:r>
      <w:r w:rsidR="007475B3" w:rsidRPr="009F6316">
        <w:rPr>
          <w:rFonts w:ascii="Calibri" w:hAnsi="Calibri" w:cs="Calibri"/>
        </w:rPr>
        <w:t>L</w:t>
      </w:r>
      <w:r w:rsidR="00043B79" w:rsidRPr="009F6316">
        <w:rPr>
          <w:rFonts w:ascii="Calibri" w:hAnsi="Calibri" w:cs="Calibri"/>
          <w:color w:val="000000"/>
          <w:shd w:val="clear" w:color="auto" w:fill="FFFFFF"/>
        </w:rPr>
        <w:t>ocalized</w:t>
      </w:r>
      <w:r w:rsidRPr="009F6316">
        <w:rPr>
          <w:rFonts w:ascii="Calibri" w:hAnsi="Calibri" w:cs="Calibri"/>
          <w:color w:val="000000"/>
          <w:shd w:val="clear" w:color="auto" w:fill="FFFFFF"/>
        </w:rPr>
        <w:t xml:space="preserve"> stage-</w:t>
      </w:r>
      <w:r w:rsidR="00043B79" w:rsidRPr="009F6316">
        <w:rPr>
          <w:rFonts w:ascii="Calibri" w:hAnsi="Calibri" w:cs="Calibri"/>
          <w:color w:val="000000"/>
          <w:shd w:val="clear" w:color="auto" w:fill="FFFFFF"/>
        </w:rPr>
        <w:t xml:space="preserve"> breast </w:t>
      </w:r>
      <w:r w:rsidRPr="009F6316">
        <w:rPr>
          <w:rFonts w:ascii="Calibri" w:hAnsi="Calibri" w:cs="Calibri"/>
          <w:color w:val="000000"/>
          <w:shd w:val="clear" w:color="auto" w:fill="FFFFFF"/>
        </w:rPr>
        <w:t>cancer (</w:t>
      </w:r>
      <w:r w:rsidR="00043B79" w:rsidRPr="009F6316">
        <w:rPr>
          <w:rFonts w:ascii="Calibri" w:hAnsi="Calibri" w:cs="Calibri"/>
          <w:color w:val="000000"/>
          <w:shd w:val="clear" w:color="auto" w:fill="FFFFFF"/>
        </w:rPr>
        <w:t>99.1</w:t>
      </w:r>
      <w:r w:rsidRPr="009F6316">
        <w:rPr>
          <w:rFonts w:ascii="Calibri" w:hAnsi="Calibri" w:cs="Calibri"/>
          <w:color w:val="000000"/>
          <w:shd w:val="clear" w:color="auto" w:fill="FFFFFF"/>
        </w:rPr>
        <w:t xml:space="preserve">%), Regional stage- breast cancer (86.1%), Distant stage- breast cancer (30%). </w:t>
      </w:r>
      <w:r w:rsidR="00043B79" w:rsidRPr="009F6316">
        <w:rPr>
          <w:rFonts w:ascii="Calibri" w:hAnsi="Calibri" w:cs="Calibri"/>
        </w:rPr>
        <w:t xml:space="preserve">Moreover, </w:t>
      </w:r>
      <w:r w:rsidR="00E4564E" w:rsidRPr="009F6316">
        <w:rPr>
          <w:rFonts w:ascii="Calibri" w:hAnsi="Calibri" w:cs="Calibri"/>
        </w:rPr>
        <w:t>the</w:t>
      </w:r>
      <w:r w:rsidR="00257997">
        <w:rPr>
          <w:rFonts w:ascii="Calibri" w:hAnsi="Calibri" w:cs="Calibri"/>
        </w:rPr>
        <w:t>se</w:t>
      </w:r>
      <w:r w:rsidR="00E4564E" w:rsidRPr="009F6316">
        <w:rPr>
          <w:rFonts w:ascii="Calibri" w:hAnsi="Calibri" w:cs="Calibri"/>
        </w:rPr>
        <w:t xml:space="preserve"> estimates apply only to the disease stage of the cancer when it is first diagnosed.</w:t>
      </w:r>
      <w:r w:rsidR="00F6773A" w:rsidRPr="00F6773A">
        <w:rPr>
          <w:rFonts w:ascii="Calibri" w:hAnsi="Calibri" w:cs="Calibri"/>
          <w:vertAlign w:val="superscript"/>
        </w:rPr>
        <w:t>10</w:t>
      </w:r>
      <w:r w:rsidR="00E4564E" w:rsidRPr="009F6316">
        <w:rPr>
          <w:rFonts w:ascii="Calibri" w:hAnsi="Calibri" w:cs="Calibri"/>
        </w:rPr>
        <w:t xml:space="preserve"> And cancer survival rates </w:t>
      </w:r>
      <w:r w:rsidR="00F6773A">
        <w:rPr>
          <w:rFonts w:ascii="Calibri" w:hAnsi="Calibri" w:cs="Calibri"/>
        </w:rPr>
        <w:t xml:space="preserve">involve a compilation of </w:t>
      </w:r>
      <w:r w:rsidR="00E4564E" w:rsidRPr="009F6316">
        <w:rPr>
          <w:rFonts w:ascii="Calibri" w:hAnsi="Calibri" w:cs="Calibri"/>
        </w:rPr>
        <w:t>several factors including how far the cancer has spread, overall health</w:t>
      </w:r>
      <w:r w:rsidR="008401FA" w:rsidRPr="009F6316">
        <w:rPr>
          <w:rFonts w:ascii="Calibri" w:hAnsi="Calibri" w:cs="Calibri"/>
        </w:rPr>
        <w:t xml:space="preserve"> (including presence and severity of other chronic diseases)</w:t>
      </w:r>
      <w:r w:rsidR="00E4564E" w:rsidRPr="009F6316">
        <w:rPr>
          <w:rFonts w:ascii="Calibri" w:hAnsi="Calibri" w:cs="Calibri"/>
        </w:rPr>
        <w:t xml:space="preserve">, responsiveness to cancer treatment and other factors. </w:t>
      </w:r>
      <w:r w:rsidR="00695205" w:rsidRPr="009F6316">
        <w:rPr>
          <w:rFonts w:ascii="Calibri" w:hAnsi="Calibri" w:cs="Calibri"/>
        </w:rPr>
        <w:t>In our state, the top 10 leading causes of death</w:t>
      </w:r>
      <w:r w:rsidR="009451C3" w:rsidRPr="009F6316">
        <w:rPr>
          <w:rFonts w:ascii="Calibri" w:hAnsi="Calibri" w:cs="Calibri"/>
        </w:rPr>
        <w:t xml:space="preserve"> or </w:t>
      </w:r>
      <w:r w:rsidR="009451C3" w:rsidRPr="009F6316">
        <w:rPr>
          <w:rFonts w:ascii="Calibri" w:hAnsi="Calibri" w:cs="Calibri"/>
          <w:color w:val="FF0000"/>
          <w:u w:val="single"/>
        </w:rPr>
        <w:t>hospitalization</w:t>
      </w:r>
      <w:r w:rsidR="009451C3" w:rsidRPr="009F6316">
        <w:rPr>
          <w:rFonts w:ascii="Calibri" w:hAnsi="Calibri" w:cs="Calibri"/>
        </w:rPr>
        <w:t xml:space="preserve"> among adults</w:t>
      </w:r>
      <w:r w:rsidR="00695205" w:rsidRPr="009F6316">
        <w:rPr>
          <w:rFonts w:ascii="Calibri" w:hAnsi="Calibri" w:cs="Calibri"/>
        </w:rPr>
        <w:t xml:space="preserve"> are: </w:t>
      </w:r>
      <w:r w:rsidR="00695205" w:rsidRPr="009F6316">
        <w:rPr>
          <w:rFonts w:ascii="Calibri" w:hAnsi="Calibri" w:cs="Calibri"/>
          <w:color w:val="FF0000"/>
        </w:rPr>
        <w:t xml:space="preserve">[insert state specific leading causes of death and/or </w:t>
      </w:r>
      <w:r w:rsidR="00695205" w:rsidRPr="009F6316">
        <w:rPr>
          <w:rFonts w:ascii="Calibri" w:hAnsi="Calibri" w:cs="Calibri"/>
          <w:color w:val="FF0000"/>
          <w:u w:val="single"/>
        </w:rPr>
        <w:t>hospitalization</w:t>
      </w:r>
      <w:r w:rsidR="00B84D61">
        <w:rPr>
          <w:rFonts w:ascii="Calibri" w:hAnsi="Calibri" w:cs="Calibri"/>
          <w:color w:val="FF0000"/>
          <w:u w:val="single"/>
        </w:rPr>
        <w:t xml:space="preserve"> OR </w:t>
      </w:r>
      <w:r w:rsidR="00AC07DE">
        <w:rPr>
          <w:rFonts w:ascii="Calibri" w:hAnsi="Calibri" w:cs="Calibri"/>
          <w:color w:val="FF0000"/>
          <w:u w:val="single"/>
        </w:rPr>
        <w:t>hospitalization rates by cancer type-breast, lung, colorectal, prostate, pancreatic</w:t>
      </w:r>
      <w:r w:rsidR="00695205" w:rsidRPr="009F6316">
        <w:rPr>
          <w:rFonts w:ascii="Calibri" w:hAnsi="Calibri" w:cs="Calibri"/>
          <w:color w:val="FF0000"/>
        </w:rPr>
        <w:t>]</w:t>
      </w:r>
      <w:r w:rsidR="00B14971" w:rsidRPr="009F6316">
        <w:rPr>
          <w:rFonts w:ascii="Calibri" w:hAnsi="Calibri" w:cs="Calibri"/>
          <w:color w:val="FF0000"/>
        </w:rPr>
        <w:t xml:space="preserve">. </w:t>
      </w:r>
      <w:r w:rsidR="00F6773A" w:rsidRPr="00F6773A">
        <w:rPr>
          <w:rFonts w:ascii="Calibri" w:hAnsi="Calibri" w:cs="Calibri"/>
        </w:rPr>
        <w:t xml:space="preserve">And as noted in the </w:t>
      </w:r>
      <w:r w:rsidR="00F6773A">
        <w:t>America’s Health Rankings Annual Report</w:t>
      </w:r>
      <w:r w:rsidR="002C2432">
        <w:t>, p</w:t>
      </w:r>
      <w:r w:rsidR="00B14971" w:rsidRPr="009F6316">
        <w:rPr>
          <w:rFonts w:ascii="Calibri" w:hAnsi="Calibri" w:cs="Calibri"/>
          <w:shd w:val="clear" w:color="auto" w:fill="FFFFFF"/>
        </w:rPr>
        <w:t>reventable hospitalizations place financial burdens on patients</w:t>
      </w:r>
      <w:r w:rsidR="008E2F66">
        <w:rPr>
          <w:rFonts w:ascii="Calibri" w:hAnsi="Calibri" w:cs="Calibri"/>
          <w:shd w:val="clear" w:color="auto" w:fill="FFFFFF"/>
        </w:rPr>
        <w:t xml:space="preserve"> (including low-income populations)</w:t>
      </w:r>
      <w:r w:rsidR="00B14971" w:rsidRPr="009F6316">
        <w:rPr>
          <w:rFonts w:ascii="Calibri" w:hAnsi="Calibri" w:cs="Calibri"/>
          <w:shd w:val="clear" w:color="auto" w:fill="FFFFFF"/>
        </w:rPr>
        <w:t xml:space="preserve">, </w:t>
      </w:r>
      <w:r w:rsidR="00B14971" w:rsidRPr="009F6316">
        <w:rPr>
          <w:rFonts w:ascii="Calibri" w:hAnsi="Calibri" w:cs="Calibri"/>
          <w:shd w:val="clear" w:color="auto" w:fill="FFFFFF"/>
        </w:rPr>
        <w:t xml:space="preserve">their families, health </w:t>
      </w:r>
      <w:r w:rsidR="00B14971" w:rsidRPr="009F6316">
        <w:rPr>
          <w:rFonts w:ascii="Calibri" w:hAnsi="Calibri" w:cs="Calibri"/>
          <w:shd w:val="clear" w:color="auto" w:fill="FFFFFF"/>
        </w:rPr>
        <w:t>insurance providers</w:t>
      </w:r>
      <w:r w:rsidR="00B14971" w:rsidRPr="009F6316">
        <w:rPr>
          <w:rFonts w:ascii="Calibri" w:hAnsi="Calibri" w:cs="Calibri"/>
          <w:shd w:val="clear" w:color="auto" w:fill="FFFFFF"/>
        </w:rPr>
        <w:t>, and hospitals.</w:t>
      </w:r>
      <w:r w:rsidR="00F6773A">
        <w:rPr>
          <w:rFonts w:ascii="Calibri" w:hAnsi="Calibri" w:cs="Calibri"/>
          <w:shd w:val="clear" w:color="auto" w:fill="FFFFFF"/>
        </w:rPr>
        <w:t xml:space="preserve"> </w:t>
      </w:r>
      <w:r w:rsidR="00F6773A" w:rsidRPr="00F6773A">
        <w:rPr>
          <w:rFonts w:ascii="Calibri" w:hAnsi="Calibri" w:cs="Calibri"/>
          <w:shd w:val="clear" w:color="auto" w:fill="FFFFFF"/>
          <w:vertAlign w:val="superscript"/>
        </w:rPr>
        <w:t>11</w:t>
      </w:r>
      <w:r w:rsidR="00B14971" w:rsidRPr="00F6773A">
        <w:rPr>
          <w:rFonts w:ascii="Calibri" w:hAnsi="Calibri" w:cs="Calibri"/>
          <w:shd w:val="clear" w:color="auto" w:fill="FFFFFF"/>
        </w:rPr>
        <w:t xml:space="preserve"> </w:t>
      </w:r>
      <w:r w:rsidR="00B14971" w:rsidRPr="009F6316">
        <w:rPr>
          <w:rFonts w:ascii="Calibri" w:hAnsi="Calibri" w:cs="Calibri"/>
          <w:shd w:val="clear" w:color="auto" w:fill="FFFFFF"/>
        </w:rPr>
        <w:t xml:space="preserve"> </w:t>
      </w:r>
    </w:p>
    <w:p w14:paraId="02CCB200" w14:textId="54798D53" w:rsidR="00257997" w:rsidRDefault="00257997" w:rsidP="00BF23F7">
      <w:pPr>
        <w:rPr>
          <w:rFonts w:ascii="Calibri" w:hAnsi="Calibri" w:cs="Calibri"/>
          <w:shd w:val="clear" w:color="auto" w:fill="FFFFFF"/>
        </w:rPr>
      </w:pPr>
      <w:r>
        <w:t>The priority areas outlined in the</w:t>
      </w:r>
      <w:r w:rsidR="002C7726">
        <w:t xml:space="preserve"> 2022 Cancer Moonshot report</w:t>
      </w:r>
      <w:r>
        <w:t xml:space="preserve"> provide a roadmap to envisioning a state with better cancer health</w:t>
      </w:r>
      <w:r w:rsidR="008E2F66">
        <w:t xml:space="preserve"> </w:t>
      </w:r>
      <w:r w:rsidR="008E2F66">
        <w:t>throughout neighboring counties and communities</w:t>
      </w:r>
      <w:r w:rsidR="008E2F66">
        <w:t>.  W</w:t>
      </w:r>
      <w:r>
        <w:t>ithin our state, every day is an opportunity to fundamentally change the</w:t>
      </w:r>
      <w:r w:rsidRPr="00257997">
        <w:t xml:space="preserve"> </w:t>
      </w:r>
      <w:r>
        <w:t>trajectory of cancer by closing gaps in cancer</w:t>
      </w:r>
      <w:r>
        <w:t xml:space="preserve"> prevention, </w:t>
      </w:r>
      <w:r>
        <w:t>screening, early detection, treatment, and survivorship</w:t>
      </w:r>
      <w:r>
        <w:t xml:space="preserve"> </w:t>
      </w:r>
      <w:r>
        <w:t xml:space="preserve">by </w:t>
      </w:r>
      <w:r w:rsidRPr="004D3D79">
        <w:rPr>
          <w:color w:val="FF0000"/>
        </w:rPr>
        <w:t xml:space="preserve">[insert </w:t>
      </w:r>
      <w:r>
        <w:rPr>
          <w:color w:val="FF0000"/>
        </w:rPr>
        <w:t xml:space="preserve">1-3 </w:t>
      </w:r>
      <w:r w:rsidRPr="004D3D79">
        <w:rPr>
          <w:color w:val="FF0000"/>
        </w:rPr>
        <w:t xml:space="preserve">examples of </w:t>
      </w:r>
      <w:r>
        <w:rPr>
          <w:color w:val="FF0000"/>
        </w:rPr>
        <w:t xml:space="preserve">goals/objectives, </w:t>
      </w:r>
      <w:r w:rsidRPr="004D3D79">
        <w:rPr>
          <w:color w:val="FF0000"/>
        </w:rPr>
        <w:t xml:space="preserve">current activities, plans, </w:t>
      </w:r>
      <w:r>
        <w:rPr>
          <w:color w:val="FF0000"/>
        </w:rPr>
        <w:t xml:space="preserve">collaborations, or </w:t>
      </w:r>
      <w:r w:rsidRPr="004D3D79">
        <w:rPr>
          <w:color w:val="FF0000"/>
        </w:rPr>
        <w:t>partnerships t</w:t>
      </w:r>
      <w:r>
        <w:rPr>
          <w:color w:val="FF0000"/>
        </w:rPr>
        <w:t>hat</w:t>
      </w:r>
      <w:r w:rsidRPr="004D3D79">
        <w:rPr>
          <w:color w:val="FF0000"/>
        </w:rPr>
        <w:t xml:space="preserve"> support Cancer Moonshot initiative and/or may </w:t>
      </w:r>
      <w:r>
        <w:rPr>
          <w:color w:val="FF0000"/>
        </w:rPr>
        <w:t>choose from</w:t>
      </w:r>
      <w:r w:rsidRPr="004D3D79">
        <w:rPr>
          <w:color w:val="FF0000"/>
        </w:rPr>
        <w:t xml:space="preserve"> examples listed below]</w:t>
      </w:r>
      <w:r>
        <w:t xml:space="preserve"> </w:t>
      </w:r>
    </w:p>
    <w:p w14:paraId="1F24B9CE" w14:textId="77777777" w:rsidR="004135D0" w:rsidRPr="00EA4941" w:rsidRDefault="004135D0" w:rsidP="004135D0">
      <w:pPr>
        <w:rPr>
          <w:rFonts w:cstheme="minorHAnsi"/>
          <w:color w:val="FF0000"/>
          <w:shd w:val="clear" w:color="auto" w:fill="FFFFFF"/>
        </w:rPr>
      </w:pPr>
      <w:r w:rsidRPr="00934AC0">
        <w:rPr>
          <w:rStyle w:val="Strong"/>
          <w:b w:val="0"/>
          <w:bCs w:val="0"/>
          <w:shd w:val="clear" w:color="auto" w:fill="FFFFFF"/>
        </w:rPr>
        <w:t xml:space="preserve">And as our state aims to change the fundamental trajectory of </w:t>
      </w:r>
      <w:r>
        <w:rPr>
          <w:rStyle w:val="Strong"/>
          <w:b w:val="0"/>
          <w:bCs w:val="0"/>
          <w:shd w:val="clear" w:color="auto" w:fill="FFFFFF"/>
        </w:rPr>
        <w:t xml:space="preserve">breast </w:t>
      </w:r>
      <w:r w:rsidRPr="00934AC0">
        <w:rPr>
          <w:rStyle w:val="Strong"/>
          <w:b w:val="0"/>
          <w:bCs w:val="0"/>
          <w:shd w:val="clear" w:color="auto" w:fill="FFFFFF"/>
        </w:rPr>
        <w:t xml:space="preserve">cancer, we hope that all sectors </w:t>
      </w:r>
      <w:r>
        <w:rPr>
          <w:rStyle w:val="Strong"/>
          <w:b w:val="0"/>
          <w:bCs w:val="0"/>
          <w:shd w:val="clear" w:color="auto" w:fill="FFFFFF"/>
        </w:rPr>
        <w:t xml:space="preserve">in every county </w:t>
      </w:r>
      <w:r w:rsidRPr="00934AC0">
        <w:rPr>
          <w:rStyle w:val="Strong"/>
          <w:b w:val="0"/>
          <w:bCs w:val="0"/>
          <w:shd w:val="clear" w:color="auto" w:fill="FFFFFF"/>
        </w:rPr>
        <w:t>become equally excited</w:t>
      </w:r>
      <w:r>
        <w:rPr>
          <w:rStyle w:val="Strong"/>
          <w:b w:val="0"/>
          <w:bCs w:val="0"/>
          <w:shd w:val="clear" w:color="auto" w:fill="FFFFFF"/>
        </w:rPr>
        <w:t xml:space="preserve">. </w:t>
      </w:r>
      <w:r w:rsidRPr="00EA4941">
        <w:rPr>
          <w:rStyle w:val="Strong"/>
          <w:b w:val="0"/>
          <w:bCs w:val="0"/>
          <w:color w:val="FF0000"/>
          <w:shd w:val="clear" w:color="auto" w:fill="FFFFFF"/>
        </w:rPr>
        <w:t>[</w:t>
      </w:r>
      <w:r>
        <w:rPr>
          <w:rStyle w:val="Strong"/>
          <w:b w:val="0"/>
          <w:bCs w:val="0"/>
          <w:color w:val="FF0000"/>
          <w:shd w:val="clear" w:color="auto" w:fill="FFFFFF"/>
        </w:rPr>
        <w:t xml:space="preserve">link audience by </w:t>
      </w:r>
      <w:r w:rsidRPr="00EA4941">
        <w:rPr>
          <w:rStyle w:val="Strong"/>
          <w:b w:val="0"/>
          <w:bCs w:val="0"/>
          <w:color w:val="FF0000"/>
          <w:shd w:val="clear" w:color="auto" w:fill="FFFFFF"/>
        </w:rPr>
        <w:t>insert</w:t>
      </w:r>
      <w:r>
        <w:rPr>
          <w:rStyle w:val="Strong"/>
          <w:b w:val="0"/>
          <w:bCs w:val="0"/>
          <w:color w:val="FF0000"/>
          <w:shd w:val="clear" w:color="auto" w:fill="FFFFFF"/>
        </w:rPr>
        <w:t>ing</w:t>
      </w:r>
      <w:r w:rsidRPr="00EA4941">
        <w:rPr>
          <w:rStyle w:val="Strong"/>
          <w:b w:val="0"/>
          <w:bCs w:val="0"/>
          <w:color w:val="FF0000"/>
          <w:shd w:val="clear" w:color="auto" w:fill="FFFFFF"/>
        </w:rPr>
        <w:t xml:space="preserve"> state program website address here]. </w:t>
      </w:r>
    </w:p>
    <w:p w14:paraId="2E883F02" w14:textId="6D3D57DD" w:rsidR="00042D45" w:rsidRDefault="00042D45">
      <w:pPr>
        <w:rPr>
          <w:rFonts w:cstheme="minorHAnsi"/>
          <w:b/>
          <w:bCs/>
          <w:i/>
          <w:iCs/>
          <w:shd w:val="clear" w:color="auto" w:fill="FFFFFF"/>
        </w:rPr>
      </w:pPr>
      <w:r w:rsidRPr="00EF0828">
        <w:rPr>
          <w:rFonts w:cstheme="minorHAnsi"/>
          <w:b/>
          <w:bCs/>
          <w:i/>
          <w:iCs/>
          <w:shd w:val="clear" w:color="auto" w:fill="FFFFFF"/>
        </w:rPr>
        <w:t xml:space="preserve">References: </w:t>
      </w:r>
    </w:p>
    <w:p w14:paraId="4837BEEC" w14:textId="4087A5D3" w:rsidR="00C4333F" w:rsidRDefault="00C4333F" w:rsidP="00C4333F">
      <w:pPr>
        <w:rPr>
          <w:rFonts w:ascii="Calibri" w:hAnsi="Calibri" w:cs="Calibri"/>
          <w:b/>
          <w:bCs/>
          <w:shd w:val="clear" w:color="auto" w:fill="FFFFFF"/>
        </w:rPr>
      </w:pPr>
      <w:r w:rsidRPr="00C4333F">
        <w:rPr>
          <w:rFonts w:ascii="Calibri" w:hAnsi="Calibri" w:cs="Calibri"/>
          <w:shd w:val="clear" w:color="auto" w:fill="FFFFFF"/>
          <w:vertAlign w:val="superscript"/>
        </w:rPr>
        <w:t>1</w:t>
      </w:r>
      <w:r>
        <w:rPr>
          <w:rFonts w:ascii="Calibri" w:hAnsi="Calibri" w:cs="Calibri"/>
          <w:shd w:val="clear" w:color="auto" w:fill="FFFFFF"/>
        </w:rPr>
        <w:t xml:space="preserve"> </w:t>
      </w:r>
      <w:r w:rsidRPr="00695CF0">
        <w:rPr>
          <w:rFonts w:ascii="Calibri" w:hAnsi="Calibri" w:cs="Calibri"/>
          <w:shd w:val="clear" w:color="auto" w:fill="FFFFFF"/>
        </w:rPr>
        <w:t xml:space="preserve">Access to Health Services. </w:t>
      </w:r>
      <w:r>
        <w:rPr>
          <w:rFonts w:ascii="Calibri" w:hAnsi="Calibri" w:cs="Calibri"/>
          <w:color w:val="0D1941"/>
        </w:rPr>
        <w:t xml:space="preserve">Healthy People 2020. United States Department of Health and Human Services. Office of Disease Prevention and Health Promotion. Accessed at: </w:t>
      </w:r>
      <w:hyperlink r:id="rId7" w:history="1">
        <w:r w:rsidRPr="00325532">
          <w:rPr>
            <w:rStyle w:val="Hyperlink"/>
            <w:rFonts w:ascii="Calibri" w:hAnsi="Calibri" w:cs="Calibri"/>
            <w:b/>
            <w:bCs/>
            <w:shd w:val="clear" w:color="auto" w:fill="FFFFFF"/>
          </w:rPr>
          <w:t>https://www.healthypeople.gov/2020/leading-health-indicators/2020-lhi-topics/Access-to-Health-Services</w:t>
        </w:r>
      </w:hyperlink>
    </w:p>
    <w:p w14:paraId="008143DB" w14:textId="7910A9EA" w:rsidR="007F7D59" w:rsidRDefault="00C4333F">
      <w:pPr>
        <w:rPr>
          <w:rFonts w:ascii="Calibri" w:hAnsi="Calibri" w:cs="Calibri"/>
          <w:color w:val="0D1941"/>
        </w:rPr>
      </w:pPr>
      <w:r w:rsidRPr="00C4333F">
        <w:rPr>
          <w:rFonts w:ascii="Calibri" w:hAnsi="Calibri" w:cs="Calibri"/>
          <w:color w:val="0D1941"/>
          <w:vertAlign w:val="superscript"/>
        </w:rPr>
        <w:t>2</w:t>
      </w:r>
      <w:r>
        <w:rPr>
          <w:rFonts w:ascii="Calibri" w:hAnsi="Calibri" w:cs="Calibri"/>
          <w:color w:val="0D1941"/>
        </w:rPr>
        <w:t xml:space="preserve"> </w:t>
      </w:r>
      <w:r w:rsidR="007F7D59" w:rsidRPr="007F7D59">
        <w:rPr>
          <w:rFonts w:ascii="Calibri" w:hAnsi="Calibri" w:cs="Calibri"/>
          <w:color w:val="0D1941"/>
        </w:rPr>
        <w:t xml:space="preserve">Institute of Medicine (US) Committee on the Future of Primary Care; Donaldson MS, </w:t>
      </w:r>
      <w:proofErr w:type="spellStart"/>
      <w:r w:rsidR="007F7D59" w:rsidRPr="007F7D59">
        <w:rPr>
          <w:rFonts w:ascii="Calibri" w:hAnsi="Calibri" w:cs="Calibri"/>
          <w:color w:val="0D1941"/>
        </w:rPr>
        <w:t>Yordy</w:t>
      </w:r>
      <w:proofErr w:type="spellEnd"/>
      <w:r w:rsidR="007F7D59" w:rsidRPr="007F7D59">
        <w:rPr>
          <w:rFonts w:ascii="Calibri" w:hAnsi="Calibri" w:cs="Calibri"/>
          <w:color w:val="0D1941"/>
        </w:rPr>
        <w:t xml:space="preserve"> KD, </w:t>
      </w:r>
      <w:proofErr w:type="spellStart"/>
      <w:r w:rsidR="007F7D59" w:rsidRPr="007F7D59">
        <w:rPr>
          <w:rFonts w:ascii="Calibri" w:hAnsi="Calibri" w:cs="Calibri"/>
          <w:color w:val="0D1941"/>
        </w:rPr>
        <w:t>Lohr</w:t>
      </w:r>
      <w:proofErr w:type="spellEnd"/>
      <w:r w:rsidR="007F7D59" w:rsidRPr="007F7D59">
        <w:rPr>
          <w:rFonts w:ascii="Calibri" w:hAnsi="Calibri" w:cs="Calibri"/>
          <w:color w:val="0D1941"/>
        </w:rPr>
        <w:t xml:space="preserve"> KN, </w:t>
      </w:r>
      <w:proofErr w:type="spellStart"/>
      <w:r w:rsidR="007F7D59" w:rsidRPr="007F7D59">
        <w:rPr>
          <w:rFonts w:ascii="Calibri" w:hAnsi="Calibri" w:cs="Calibri"/>
          <w:color w:val="0D1941"/>
        </w:rPr>
        <w:t>Vanselow</w:t>
      </w:r>
      <w:proofErr w:type="spellEnd"/>
      <w:r w:rsidR="007F7D59" w:rsidRPr="007F7D59">
        <w:rPr>
          <w:rFonts w:ascii="Calibri" w:hAnsi="Calibri" w:cs="Calibri"/>
          <w:color w:val="0D1941"/>
        </w:rPr>
        <w:t xml:space="preserve"> NA, editors. Primary care: America's health in a new era. Washington (DC): National Academies Press (US): 1996.</w:t>
      </w:r>
    </w:p>
    <w:p w14:paraId="5411F544" w14:textId="0D58850F" w:rsidR="007F7D59" w:rsidRDefault="00C4333F">
      <w:pPr>
        <w:rPr>
          <w:rFonts w:ascii="Calibri" w:hAnsi="Calibri" w:cs="Calibri"/>
          <w:b/>
          <w:bCs/>
          <w:shd w:val="clear" w:color="auto" w:fill="FFFFFF"/>
        </w:rPr>
      </w:pPr>
      <w:r w:rsidRPr="00C4333F">
        <w:rPr>
          <w:rFonts w:ascii="Calibri" w:hAnsi="Calibri" w:cs="Calibri"/>
          <w:color w:val="0D1941"/>
          <w:vertAlign w:val="superscript"/>
        </w:rPr>
        <w:t>3</w:t>
      </w:r>
      <w:r>
        <w:rPr>
          <w:rFonts w:ascii="Calibri" w:hAnsi="Calibri" w:cs="Calibri"/>
          <w:color w:val="0D1941"/>
        </w:rPr>
        <w:t xml:space="preserve"> </w:t>
      </w:r>
      <w:r w:rsidR="007F7D59">
        <w:rPr>
          <w:rFonts w:ascii="Calibri" w:hAnsi="Calibri" w:cs="Calibri"/>
          <w:color w:val="0D1941"/>
        </w:rPr>
        <w:t xml:space="preserve">Access to Primary Care. Healthy People 2030. United States Department of Health and Human Services. </w:t>
      </w:r>
      <w:r w:rsidR="008C7887">
        <w:rPr>
          <w:rFonts w:ascii="Calibri" w:hAnsi="Calibri" w:cs="Calibri"/>
          <w:color w:val="0D1941"/>
        </w:rPr>
        <w:t>Office of Disease Prevention and Health Promotion. Access</w:t>
      </w:r>
      <w:r w:rsidR="00695CF0">
        <w:rPr>
          <w:rFonts w:ascii="Calibri" w:hAnsi="Calibri" w:cs="Calibri"/>
          <w:color w:val="0D1941"/>
        </w:rPr>
        <w:t>ed</w:t>
      </w:r>
      <w:r w:rsidR="008C7887">
        <w:rPr>
          <w:rFonts w:ascii="Calibri" w:hAnsi="Calibri" w:cs="Calibri"/>
          <w:color w:val="0D1941"/>
        </w:rPr>
        <w:t xml:space="preserve"> at: </w:t>
      </w:r>
      <w:hyperlink r:id="rId8" w:history="1">
        <w:r w:rsidR="007F7D59" w:rsidRPr="00325532">
          <w:rPr>
            <w:rStyle w:val="Hyperlink"/>
            <w:rFonts w:ascii="Calibri" w:hAnsi="Calibri" w:cs="Calibri"/>
            <w:b/>
            <w:bCs/>
            <w:shd w:val="clear" w:color="auto" w:fill="FFFFFF"/>
          </w:rPr>
          <w:t>https://health.gov/healthypeople/priority-areas/social-determinants-health/literature-summaries/access-primary-care</w:t>
        </w:r>
      </w:hyperlink>
    </w:p>
    <w:p w14:paraId="657878C9" w14:textId="645015F6" w:rsidR="00B0765E" w:rsidRPr="00B0765E" w:rsidRDefault="00C4333F" w:rsidP="00B0765E">
      <w:pPr>
        <w:rPr>
          <w:rFonts w:ascii="Calibri" w:hAnsi="Calibri" w:cs="Calibri"/>
          <w:b/>
          <w:bCs/>
          <w:shd w:val="clear" w:color="auto" w:fill="FFFFFF"/>
        </w:rPr>
      </w:pPr>
      <w:r w:rsidRPr="00C4333F">
        <w:rPr>
          <w:rFonts w:ascii="Calibri" w:hAnsi="Calibri" w:cs="Calibri"/>
          <w:color w:val="212121"/>
          <w:shd w:val="clear" w:color="auto" w:fill="FFFFFF"/>
          <w:vertAlign w:val="superscript"/>
        </w:rPr>
        <w:t>4</w:t>
      </w:r>
      <w:r>
        <w:rPr>
          <w:rFonts w:ascii="Calibri" w:hAnsi="Calibri" w:cs="Calibri"/>
          <w:color w:val="212121"/>
          <w:shd w:val="clear" w:color="auto" w:fill="FFFFFF"/>
        </w:rPr>
        <w:t xml:space="preserve"> </w:t>
      </w:r>
      <w:r w:rsidR="00B0765E" w:rsidRPr="00B0765E">
        <w:rPr>
          <w:rFonts w:ascii="Calibri" w:hAnsi="Calibri" w:cs="Calibri"/>
          <w:color w:val="212121"/>
          <w:shd w:val="clear" w:color="auto" w:fill="FFFFFF"/>
        </w:rPr>
        <w:t xml:space="preserve">Jiang C, Deng L, Karr MA, Wen Y, Wang Q, </w:t>
      </w:r>
      <w:proofErr w:type="spellStart"/>
      <w:r w:rsidR="00B0765E" w:rsidRPr="00B0765E">
        <w:rPr>
          <w:rFonts w:ascii="Calibri" w:hAnsi="Calibri" w:cs="Calibri"/>
          <w:color w:val="212121"/>
          <w:shd w:val="clear" w:color="auto" w:fill="FFFFFF"/>
        </w:rPr>
        <w:t>Perimbeti</w:t>
      </w:r>
      <w:proofErr w:type="spellEnd"/>
      <w:r w:rsidR="00B0765E" w:rsidRPr="00B0765E">
        <w:rPr>
          <w:rFonts w:ascii="Calibri" w:hAnsi="Calibri" w:cs="Calibri"/>
          <w:color w:val="212121"/>
          <w:shd w:val="clear" w:color="auto" w:fill="FFFFFF"/>
        </w:rPr>
        <w:t xml:space="preserve"> S, Shapiro CL, Han X. Chronic comorbid conditions among adult cancer survivors in the United States: Results from the National Health Interview Survey, 2002-2018. Cancer. 2022 Feb 15;128(4):828-838. </w:t>
      </w:r>
      <w:proofErr w:type="spellStart"/>
      <w:r w:rsidR="00B0765E" w:rsidRPr="00B0765E">
        <w:rPr>
          <w:rFonts w:ascii="Calibri" w:hAnsi="Calibri" w:cs="Calibri"/>
          <w:color w:val="212121"/>
          <w:shd w:val="clear" w:color="auto" w:fill="FFFFFF"/>
        </w:rPr>
        <w:t>doi</w:t>
      </w:r>
      <w:proofErr w:type="spellEnd"/>
      <w:r w:rsidR="00B0765E" w:rsidRPr="00B0765E">
        <w:rPr>
          <w:rFonts w:ascii="Calibri" w:hAnsi="Calibri" w:cs="Calibri"/>
          <w:color w:val="212121"/>
          <w:shd w:val="clear" w:color="auto" w:fill="FFFFFF"/>
        </w:rPr>
        <w:t xml:space="preserve">: 10.1002/cncr.33981. </w:t>
      </w:r>
      <w:proofErr w:type="spellStart"/>
      <w:r w:rsidR="00B0765E" w:rsidRPr="00B0765E">
        <w:rPr>
          <w:rFonts w:ascii="Calibri" w:hAnsi="Calibri" w:cs="Calibri"/>
          <w:color w:val="212121"/>
          <w:shd w:val="clear" w:color="auto" w:fill="FFFFFF"/>
        </w:rPr>
        <w:t>Epub</w:t>
      </w:r>
      <w:proofErr w:type="spellEnd"/>
      <w:r w:rsidR="00B0765E" w:rsidRPr="00B0765E">
        <w:rPr>
          <w:rFonts w:ascii="Calibri" w:hAnsi="Calibri" w:cs="Calibri"/>
          <w:color w:val="212121"/>
          <w:shd w:val="clear" w:color="auto" w:fill="FFFFFF"/>
        </w:rPr>
        <w:t xml:space="preserve"> 2021 Oct 27. PMID: 34706057; PMCID: PMC8792209.</w:t>
      </w:r>
    </w:p>
    <w:p w14:paraId="11B87907" w14:textId="47A8E540" w:rsidR="00634F8E" w:rsidRPr="00634F8E" w:rsidRDefault="00634F8E" w:rsidP="00634F8E">
      <w:pPr>
        <w:spacing w:after="0" w:line="240" w:lineRule="auto"/>
        <w:rPr>
          <w:rFonts w:ascii="Calibri" w:hAnsi="Calibri" w:cs="Calibri"/>
        </w:rPr>
      </w:pPr>
      <w:r w:rsidRPr="00634F8E">
        <w:rPr>
          <w:rFonts w:ascii="Calibri" w:hAnsi="Calibri" w:cs="Calibri"/>
          <w:vertAlign w:val="superscript"/>
        </w:rPr>
        <w:lastRenderedPageBreak/>
        <w:t>5</w:t>
      </w:r>
      <w:r>
        <w:rPr>
          <w:rFonts w:ascii="Calibri" w:hAnsi="Calibri" w:cs="Calibri"/>
        </w:rPr>
        <w:t xml:space="preserve"> </w:t>
      </w:r>
      <w:r w:rsidRPr="00634F8E">
        <w:rPr>
          <w:rFonts w:ascii="Calibri" w:hAnsi="Calibri" w:cs="Calibri"/>
        </w:rPr>
        <w:t xml:space="preserve">National Cancer Institute (NCI). Cancer Disparities. Accessed at: </w:t>
      </w:r>
    </w:p>
    <w:p w14:paraId="6D07B41E" w14:textId="77777777" w:rsidR="00634F8E" w:rsidRPr="00634F8E" w:rsidRDefault="00634F8E" w:rsidP="00634F8E">
      <w:pPr>
        <w:spacing w:after="0" w:line="240" w:lineRule="auto"/>
        <w:rPr>
          <w:rFonts w:ascii="Calibri" w:hAnsi="Calibri" w:cs="Calibri"/>
        </w:rPr>
      </w:pPr>
      <w:hyperlink r:id="rId9" w:history="1">
        <w:r w:rsidRPr="00634F8E">
          <w:rPr>
            <w:rFonts w:ascii="Calibri" w:hAnsi="Calibri" w:cs="Calibri"/>
            <w:color w:val="0563C1" w:themeColor="hyperlink"/>
            <w:u w:val="single"/>
          </w:rPr>
          <w:t>https://www.cancer.gov/about-cancer/understanding/disparities</w:t>
        </w:r>
      </w:hyperlink>
    </w:p>
    <w:p w14:paraId="2DA1F675" w14:textId="77777777" w:rsidR="005A79FF" w:rsidRDefault="005A79FF">
      <w:pPr>
        <w:rPr>
          <w:rFonts w:cstheme="minorHAnsi"/>
          <w:shd w:val="clear" w:color="auto" w:fill="FFFFFF"/>
          <w:vertAlign w:val="superscript"/>
        </w:rPr>
      </w:pPr>
    </w:p>
    <w:p w14:paraId="30D10A0F" w14:textId="118EC82C" w:rsidR="00E4564E" w:rsidRDefault="00634F8E">
      <w:pPr>
        <w:rPr>
          <w:rStyle w:val="Hyperlink"/>
          <w:rFonts w:cstheme="minorHAnsi"/>
          <w:shd w:val="clear" w:color="auto" w:fill="FFFFFF"/>
        </w:rPr>
      </w:pPr>
      <w:r w:rsidRPr="00634F8E">
        <w:rPr>
          <w:rFonts w:cstheme="minorHAnsi"/>
          <w:shd w:val="clear" w:color="auto" w:fill="FFFFFF"/>
          <w:vertAlign w:val="superscript"/>
        </w:rPr>
        <w:t>6</w:t>
      </w:r>
      <w:r>
        <w:rPr>
          <w:rFonts w:cstheme="minorHAnsi"/>
          <w:shd w:val="clear" w:color="auto" w:fill="FFFFFF"/>
        </w:rPr>
        <w:t xml:space="preserve"> </w:t>
      </w:r>
      <w:r w:rsidR="00A860A3" w:rsidRPr="00A860A3">
        <w:rPr>
          <w:rFonts w:cstheme="minorHAnsi"/>
          <w:shd w:val="clear" w:color="auto" w:fill="FFFFFF"/>
        </w:rPr>
        <w:t>American Cancer Society</w:t>
      </w:r>
      <w:r w:rsidR="006B0A01">
        <w:rPr>
          <w:rFonts w:cstheme="minorHAnsi"/>
          <w:shd w:val="clear" w:color="auto" w:fill="FFFFFF"/>
        </w:rPr>
        <w:t>, 2022</w:t>
      </w:r>
      <w:r w:rsidR="00A860A3" w:rsidRPr="00A860A3">
        <w:rPr>
          <w:rFonts w:cstheme="minorHAnsi"/>
          <w:shd w:val="clear" w:color="auto" w:fill="FFFFFF"/>
        </w:rPr>
        <w:t xml:space="preserve"> Cancer Statistics Center. Accessed at: </w:t>
      </w:r>
      <w:hyperlink r:id="rId10" w:history="1">
        <w:r w:rsidR="006B0A01" w:rsidRPr="00325532">
          <w:rPr>
            <w:rStyle w:val="Hyperlink"/>
            <w:rFonts w:cstheme="minorHAnsi"/>
            <w:shd w:val="clear" w:color="auto" w:fill="FFFFFF"/>
          </w:rPr>
          <w:t>https://cancerstatisticscenter.cancer.org/#!/cancer-site/Breast</w:t>
        </w:r>
      </w:hyperlink>
    </w:p>
    <w:p w14:paraId="3F272A16" w14:textId="4C69D4ED" w:rsidR="00B10BD4" w:rsidRDefault="00634F8E">
      <w:r w:rsidRPr="00634F8E">
        <w:rPr>
          <w:vertAlign w:val="superscript"/>
        </w:rPr>
        <w:t xml:space="preserve">7 </w:t>
      </w:r>
      <w:r w:rsidR="00B10BD4">
        <w:t>Closing Gaps in Cancer Screening: Connecting People, Communities, and Systems to Improve Equity and Access. A Report from the President</w:t>
      </w:r>
      <w:r w:rsidR="007B0CE1">
        <w:t>’s</w:t>
      </w:r>
      <w:r w:rsidR="00B10BD4">
        <w:t xml:space="preserve"> Cancer Panel to the President of the United States. Bethesda (MD): President s Cancer Panel; 2022. </w:t>
      </w:r>
    </w:p>
    <w:p w14:paraId="3EA108A3" w14:textId="05CBD129" w:rsidR="00F6773A" w:rsidRDefault="00F6773A" w:rsidP="00F6773A">
      <w:pPr>
        <w:rPr>
          <w:rFonts w:cstheme="minorHAnsi"/>
        </w:rPr>
      </w:pPr>
      <w:r w:rsidRPr="00F6773A">
        <w:rPr>
          <w:rFonts w:cstheme="minorHAnsi"/>
          <w:vertAlign w:val="superscript"/>
        </w:rPr>
        <w:t>8</w:t>
      </w:r>
      <w:r>
        <w:rPr>
          <w:rFonts w:cstheme="minorHAnsi"/>
        </w:rPr>
        <w:t xml:space="preserve"> </w:t>
      </w:r>
      <w:r w:rsidRPr="00A51D06">
        <w:rPr>
          <w:rFonts w:cstheme="minorHAnsi"/>
        </w:rPr>
        <w:t xml:space="preserve">American Association for Cancer Research. AACR Report on the Impact of COVID-19 on Cancer Research and Patient Care. </w:t>
      </w:r>
      <w:hyperlink r:id="rId11" w:history="1">
        <w:r w:rsidRPr="00A51D06">
          <w:rPr>
            <w:rStyle w:val="Hyperlink"/>
            <w:rFonts w:cstheme="minorHAnsi"/>
          </w:rPr>
          <w:t>https://www.AACR.org/COVIDReport</w:t>
        </w:r>
      </w:hyperlink>
      <w:r w:rsidRPr="00A51D06">
        <w:rPr>
          <w:rFonts w:cstheme="minorHAnsi"/>
        </w:rPr>
        <w:t xml:space="preserve"> Published February 9, 2022. Accessed April 1, 2022. </w:t>
      </w:r>
    </w:p>
    <w:p w14:paraId="7302D4A5" w14:textId="72849BEB" w:rsidR="002C7726" w:rsidRDefault="00F6773A" w:rsidP="00E4610B">
      <w:pPr>
        <w:rPr>
          <w:rFonts w:cstheme="minorHAnsi"/>
        </w:rPr>
      </w:pPr>
      <w:r w:rsidRPr="00F6773A">
        <w:rPr>
          <w:rFonts w:cstheme="minorHAnsi"/>
          <w:vertAlign w:val="superscript"/>
        </w:rPr>
        <w:t>9</w:t>
      </w:r>
      <w:r>
        <w:rPr>
          <w:rFonts w:cstheme="minorHAnsi"/>
        </w:rPr>
        <w:t xml:space="preserve"> </w:t>
      </w:r>
      <w:proofErr w:type="spellStart"/>
      <w:r w:rsidR="002C7726">
        <w:rPr>
          <w:rFonts w:cstheme="minorHAnsi"/>
        </w:rPr>
        <w:t>SelfMade</w:t>
      </w:r>
      <w:proofErr w:type="spellEnd"/>
      <w:r w:rsidR="002C7726">
        <w:rPr>
          <w:rFonts w:cstheme="minorHAnsi"/>
        </w:rPr>
        <w:t xml:space="preserve"> Health Network (SMHN) Fact Sheet Series: Coronavirus (COVID-19) and Cancer Survivorship at: </w:t>
      </w:r>
      <w:hyperlink r:id="rId12" w:history="1">
        <w:r w:rsidR="002C7726" w:rsidRPr="00325532">
          <w:rPr>
            <w:rStyle w:val="Hyperlink"/>
            <w:rFonts w:cstheme="minorHAnsi"/>
          </w:rPr>
          <w:t>https://selfmadehealth.org/educate/determinants-of-health-fact-sheets/</w:t>
        </w:r>
      </w:hyperlink>
    </w:p>
    <w:p w14:paraId="4926228D" w14:textId="77777777" w:rsidR="00F6773A" w:rsidRDefault="00F6773A" w:rsidP="00F6773A">
      <w:pPr>
        <w:rPr>
          <w:rStyle w:val="Hyperlink"/>
          <w:rFonts w:cstheme="minorHAnsi"/>
          <w:shd w:val="clear" w:color="auto" w:fill="FFFFFF"/>
        </w:rPr>
      </w:pPr>
      <w:r w:rsidRPr="00F6773A">
        <w:rPr>
          <w:vertAlign w:val="superscript"/>
        </w:rPr>
        <w:t>10</w:t>
      </w:r>
      <w:r>
        <w:t xml:space="preserve"> </w:t>
      </w:r>
      <w:r>
        <w:rPr>
          <w:rStyle w:val="Hyperlink"/>
          <w:rFonts w:cstheme="minorHAnsi"/>
          <w:color w:val="auto"/>
          <w:u w:val="none"/>
          <w:shd w:val="clear" w:color="auto" w:fill="FFFFFF"/>
        </w:rPr>
        <w:t xml:space="preserve">National Cancer Institute, 2022. Surveillance, Epidemiology, and End Results (SEER) registries. Accessed at: </w:t>
      </w:r>
      <w:r w:rsidRPr="00E4564E">
        <w:rPr>
          <w:rStyle w:val="Hyperlink"/>
          <w:rFonts w:cstheme="minorHAnsi"/>
          <w:shd w:val="clear" w:color="auto" w:fill="FFFFFF"/>
        </w:rPr>
        <w:t>https://seer.cancer.gov/statfacts/html/breast.html</w:t>
      </w:r>
    </w:p>
    <w:p w14:paraId="2A82354B" w14:textId="4F048BD8" w:rsidR="00F6773A" w:rsidRDefault="00F6773A" w:rsidP="00F6773A">
      <w:r w:rsidRPr="00F6773A">
        <w:rPr>
          <w:vertAlign w:val="superscript"/>
        </w:rPr>
        <w:t>11</w:t>
      </w:r>
      <w:r>
        <w:t xml:space="preserve"> </w:t>
      </w:r>
      <w:r>
        <w:t xml:space="preserve">America’s Health Rankings Annual Report. Accessed at: </w:t>
      </w:r>
      <w:hyperlink r:id="rId13" w:history="1">
        <w:r w:rsidRPr="00325532">
          <w:rPr>
            <w:rStyle w:val="Hyperlink"/>
          </w:rPr>
          <w:t>https://www.americashealthrankings.org/explore/annual/measure/PrevHosp/state/ALL</w:t>
        </w:r>
      </w:hyperlink>
    </w:p>
    <w:p w14:paraId="150BCF12" w14:textId="0113901A" w:rsidR="005622E1" w:rsidRDefault="005622E1" w:rsidP="00A51D06">
      <w:pPr>
        <w:spacing w:after="0" w:line="240" w:lineRule="auto"/>
        <w:rPr>
          <w:rFonts w:cstheme="minorHAnsi"/>
          <w:color w:val="212121"/>
          <w:shd w:val="clear" w:color="auto" w:fill="FFFFFF"/>
        </w:rPr>
      </w:pPr>
    </w:p>
    <w:p w14:paraId="53C79F58" w14:textId="3A615B3A" w:rsidR="005622E1" w:rsidRDefault="005622E1" w:rsidP="00A51D06">
      <w:pPr>
        <w:spacing w:after="0" w:line="240" w:lineRule="auto"/>
        <w:rPr>
          <w:rFonts w:cstheme="minorHAnsi"/>
          <w:color w:val="333333"/>
          <w:shd w:val="clear" w:color="auto" w:fill="FFFFFF"/>
        </w:rPr>
      </w:pPr>
    </w:p>
    <w:p w14:paraId="43F59D35" w14:textId="409CCBA0" w:rsidR="00E12B57" w:rsidRDefault="00E12B57" w:rsidP="00A51D06">
      <w:pPr>
        <w:spacing w:after="0" w:line="240" w:lineRule="auto"/>
        <w:rPr>
          <w:rFonts w:cstheme="minorHAnsi"/>
          <w:color w:val="333333"/>
          <w:shd w:val="clear" w:color="auto" w:fill="FFFFFF"/>
        </w:rPr>
      </w:pPr>
    </w:p>
    <w:p w14:paraId="5A3C9D01" w14:textId="62600E12" w:rsidR="00E12B57" w:rsidRDefault="00E12B57" w:rsidP="00A51D06">
      <w:pPr>
        <w:spacing w:after="0" w:line="240" w:lineRule="auto"/>
        <w:rPr>
          <w:rFonts w:cstheme="minorHAnsi"/>
          <w:color w:val="333333"/>
          <w:shd w:val="clear" w:color="auto" w:fill="FFFFFF"/>
        </w:rPr>
      </w:pPr>
    </w:p>
    <w:p w14:paraId="1A08B929" w14:textId="5BB40D98" w:rsidR="00E12B57" w:rsidRDefault="00E12B57" w:rsidP="00A51D06">
      <w:pPr>
        <w:spacing w:after="0" w:line="240" w:lineRule="auto"/>
        <w:rPr>
          <w:rFonts w:cstheme="minorHAnsi"/>
          <w:color w:val="333333"/>
          <w:shd w:val="clear" w:color="auto" w:fill="FFFFFF"/>
        </w:rPr>
      </w:pPr>
    </w:p>
    <w:p w14:paraId="257A66CC" w14:textId="63C66D22" w:rsidR="00E12B57" w:rsidRDefault="00E12B57" w:rsidP="00A51D06">
      <w:pPr>
        <w:spacing w:after="0" w:line="240" w:lineRule="auto"/>
        <w:rPr>
          <w:rFonts w:cstheme="minorHAnsi"/>
          <w:color w:val="333333"/>
          <w:shd w:val="clear" w:color="auto" w:fill="FFFFFF"/>
        </w:rPr>
      </w:pPr>
    </w:p>
    <w:p w14:paraId="4E55A710" w14:textId="46F6F85D" w:rsidR="00E12B57" w:rsidRDefault="00E12B57" w:rsidP="00A51D06">
      <w:pPr>
        <w:spacing w:after="0" w:line="240" w:lineRule="auto"/>
        <w:rPr>
          <w:rFonts w:cstheme="minorHAnsi"/>
          <w:color w:val="333333"/>
          <w:shd w:val="clear" w:color="auto" w:fill="FFFFFF"/>
        </w:rPr>
      </w:pPr>
    </w:p>
    <w:p w14:paraId="0BA2E2AD" w14:textId="02DEC6FE" w:rsidR="00E12B57" w:rsidRDefault="00E12B57" w:rsidP="00A51D06">
      <w:pPr>
        <w:spacing w:after="0" w:line="240" w:lineRule="auto"/>
        <w:rPr>
          <w:rFonts w:cstheme="minorHAnsi"/>
          <w:color w:val="333333"/>
          <w:shd w:val="clear" w:color="auto" w:fill="FFFFFF"/>
        </w:rPr>
      </w:pPr>
    </w:p>
    <w:p w14:paraId="37849DF8" w14:textId="75AD0690" w:rsidR="00E12B57" w:rsidRDefault="00E12B57" w:rsidP="00A51D06">
      <w:pPr>
        <w:spacing w:after="0" w:line="240" w:lineRule="auto"/>
        <w:rPr>
          <w:rFonts w:cstheme="minorHAnsi"/>
          <w:color w:val="333333"/>
          <w:shd w:val="clear" w:color="auto" w:fill="FFFFFF"/>
        </w:rPr>
      </w:pPr>
    </w:p>
    <w:p w14:paraId="09E1C07F" w14:textId="34A2771E" w:rsidR="00E12B57" w:rsidRDefault="00E12B57" w:rsidP="00A51D06">
      <w:pPr>
        <w:spacing w:after="0" w:line="240" w:lineRule="auto"/>
        <w:rPr>
          <w:rFonts w:cstheme="minorHAnsi"/>
          <w:color w:val="333333"/>
          <w:shd w:val="clear" w:color="auto" w:fill="FFFFFF"/>
        </w:rPr>
      </w:pPr>
    </w:p>
    <w:p w14:paraId="57C08F77" w14:textId="114CB2B5" w:rsidR="00E12B57" w:rsidRDefault="00E12B57" w:rsidP="00A51D06">
      <w:pPr>
        <w:spacing w:after="0" w:line="240" w:lineRule="auto"/>
        <w:rPr>
          <w:rFonts w:cstheme="minorHAnsi"/>
          <w:color w:val="333333"/>
          <w:shd w:val="clear" w:color="auto" w:fill="FFFFFF"/>
        </w:rPr>
      </w:pPr>
    </w:p>
    <w:p w14:paraId="46708180" w14:textId="6524EABB" w:rsidR="00E12B57" w:rsidRDefault="00E12B57" w:rsidP="00A51D06">
      <w:pPr>
        <w:spacing w:after="0" w:line="240" w:lineRule="auto"/>
        <w:rPr>
          <w:rFonts w:cstheme="minorHAnsi"/>
          <w:color w:val="333333"/>
          <w:shd w:val="clear" w:color="auto" w:fill="FFFFFF"/>
        </w:rPr>
      </w:pPr>
    </w:p>
    <w:p w14:paraId="544E02F7" w14:textId="4FD4A14F" w:rsidR="00E12B57" w:rsidRDefault="00E12B57" w:rsidP="00A51D06">
      <w:pPr>
        <w:spacing w:after="0" w:line="240" w:lineRule="auto"/>
        <w:rPr>
          <w:rFonts w:cstheme="minorHAnsi"/>
          <w:color w:val="333333"/>
          <w:shd w:val="clear" w:color="auto" w:fill="FFFFFF"/>
        </w:rPr>
      </w:pPr>
    </w:p>
    <w:p w14:paraId="2B3D3CE6" w14:textId="67561E4A" w:rsidR="00E12B57" w:rsidRDefault="00E12B57" w:rsidP="00A51D06">
      <w:pPr>
        <w:spacing w:after="0" w:line="240" w:lineRule="auto"/>
        <w:rPr>
          <w:rFonts w:cstheme="minorHAnsi"/>
          <w:color w:val="333333"/>
          <w:shd w:val="clear" w:color="auto" w:fill="FFFFFF"/>
        </w:rPr>
      </w:pPr>
    </w:p>
    <w:p w14:paraId="6DD4FBCF" w14:textId="1ECD28DD" w:rsidR="00E12B57" w:rsidRDefault="00E12B57" w:rsidP="00A51D06">
      <w:pPr>
        <w:spacing w:after="0" w:line="240" w:lineRule="auto"/>
        <w:rPr>
          <w:rFonts w:cstheme="minorHAnsi"/>
          <w:color w:val="333333"/>
          <w:shd w:val="clear" w:color="auto" w:fill="FFFFFF"/>
        </w:rPr>
      </w:pPr>
    </w:p>
    <w:p w14:paraId="3FA57915" w14:textId="4A22E974" w:rsidR="00E12B57" w:rsidRDefault="00E12B57" w:rsidP="00A51D06">
      <w:pPr>
        <w:spacing w:after="0" w:line="240" w:lineRule="auto"/>
        <w:rPr>
          <w:rFonts w:cstheme="minorHAnsi"/>
          <w:color w:val="333333"/>
          <w:shd w:val="clear" w:color="auto" w:fill="FFFFFF"/>
        </w:rPr>
      </w:pPr>
    </w:p>
    <w:p w14:paraId="3862E447" w14:textId="44DC492A" w:rsidR="00E12B57" w:rsidRDefault="00E12B57" w:rsidP="00A51D06">
      <w:pPr>
        <w:spacing w:after="0" w:line="240" w:lineRule="auto"/>
        <w:rPr>
          <w:rFonts w:cstheme="minorHAnsi"/>
          <w:color w:val="333333"/>
          <w:shd w:val="clear" w:color="auto" w:fill="FFFFFF"/>
        </w:rPr>
      </w:pPr>
    </w:p>
    <w:p w14:paraId="51EFB423" w14:textId="73DE816C" w:rsidR="00E12B57" w:rsidRDefault="00E12B57" w:rsidP="00A51D06">
      <w:pPr>
        <w:spacing w:after="0" w:line="240" w:lineRule="auto"/>
        <w:rPr>
          <w:rFonts w:cstheme="minorHAnsi"/>
          <w:color w:val="333333"/>
          <w:shd w:val="clear" w:color="auto" w:fill="FFFFFF"/>
        </w:rPr>
      </w:pPr>
    </w:p>
    <w:p w14:paraId="3A17FCDA" w14:textId="454C1156" w:rsidR="00E12B57" w:rsidRDefault="00E12B57" w:rsidP="00A51D06">
      <w:pPr>
        <w:spacing w:after="0" w:line="240" w:lineRule="auto"/>
        <w:rPr>
          <w:rFonts w:cstheme="minorHAnsi"/>
          <w:color w:val="333333"/>
          <w:shd w:val="clear" w:color="auto" w:fill="FFFFFF"/>
        </w:rPr>
      </w:pPr>
    </w:p>
    <w:p w14:paraId="1241D76D" w14:textId="02F23982" w:rsidR="00E12B57" w:rsidRDefault="00E12B57" w:rsidP="00A51D06">
      <w:pPr>
        <w:spacing w:after="0" w:line="240" w:lineRule="auto"/>
        <w:rPr>
          <w:rFonts w:cstheme="minorHAnsi"/>
          <w:color w:val="333333"/>
          <w:shd w:val="clear" w:color="auto" w:fill="FFFFFF"/>
        </w:rPr>
      </w:pPr>
    </w:p>
    <w:p w14:paraId="2194D997" w14:textId="666C3386" w:rsidR="00E12B57" w:rsidRDefault="00E12B57" w:rsidP="00A51D06">
      <w:pPr>
        <w:spacing w:after="0" w:line="240" w:lineRule="auto"/>
        <w:rPr>
          <w:rFonts w:cstheme="minorHAnsi"/>
          <w:color w:val="333333"/>
          <w:shd w:val="clear" w:color="auto" w:fill="FFFFFF"/>
        </w:rPr>
      </w:pPr>
    </w:p>
    <w:p w14:paraId="600178F7" w14:textId="338A7B0A" w:rsidR="00E12B57" w:rsidRDefault="00E12B57" w:rsidP="00A51D06">
      <w:pPr>
        <w:spacing w:after="0" w:line="240" w:lineRule="auto"/>
        <w:rPr>
          <w:rFonts w:cstheme="minorHAnsi"/>
          <w:color w:val="333333"/>
          <w:shd w:val="clear" w:color="auto" w:fill="FFFFFF"/>
        </w:rPr>
      </w:pPr>
    </w:p>
    <w:p w14:paraId="629F0A45" w14:textId="0A59D887" w:rsidR="00E12B57" w:rsidRDefault="00E12B57" w:rsidP="00A51D06">
      <w:pPr>
        <w:spacing w:after="0" w:line="240" w:lineRule="auto"/>
        <w:rPr>
          <w:rFonts w:cstheme="minorHAnsi"/>
          <w:color w:val="333333"/>
          <w:shd w:val="clear" w:color="auto" w:fill="FFFFFF"/>
        </w:rPr>
      </w:pPr>
    </w:p>
    <w:p w14:paraId="33D47641" w14:textId="78C972D4" w:rsidR="00E12B57" w:rsidRDefault="00E12B57" w:rsidP="00A51D06">
      <w:pPr>
        <w:spacing w:after="0" w:line="240" w:lineRule="auto"/>
        <w:rPr>
          <w:rFonts w:cstheme="minorHAnsi"/>
          <w:color w:val="333333"/>
          <w:shd w:val="clear" w:color="auto" w:fill="FFFFFF"/>
        </w:rPr>
      </w:pPr>
    </w:p>
    <w:p w14:paraId="63471956" w14:textId="39A3EEDB" w:rsidR="00E12B57" w:rsidRDefault="00E12B57" w:rsidP="00A51D06">
      <w:pPr>
        <w:spacing w:after="0" w:line="240" w:lineRule="auto"/>
        <w:rPr>
          <w:rFonts w:cstheme="minorHAnsi"/>
          <w:color w:val="333333"/>
          <w:shd w:val="clear" w:color="auto" w:fill="FFFFFF"/>
        </w:rPr>
      </w:pPr>
    </w:p>
    <w:p w14:paraId="610F0FA3" w14:textId="19D7D661" w:rsidR="00E12B57" w:rsidRDefault="00E12B57" w:rsidP="00A51D06">
      <w:pPr>
        <w:spacing w:after="0" w:line="240" w:lineRule="auto"/>
        <w:rPr>
          <w:rFonts w:cstheme="minorHAnsi"/>
          <w:color w:val="333333"/>
          <w:shd w:val="clear" w:color="auto" w:fill="FFFFFF"/>
        </w:rPr>
      </w:pPr>
    </w:p>
    <w:p w14:paraId="7769C672" w14:textId="76F0BEB8" w:rsidR="00E12B57" w:rsidRPr="00E12B57" w:rsidRDefault="00E12B57" w:rsidP="00A51D06">
      <w:pPr>
        <w:spacing w:after="0" w:line="240" w:lineRule="auto"/>
        <w:rPr>
          <w:rFonts w:cstheme="minorHAnsi"/>
          <w:b/>
          <w:bCs/>
          <w:i/>
          <w:iCs/>
          <w:color w:val="333333"/>
          <w:shd w:val="clear" w:color="auto" w:fill="FFFFFF"/>
        </w:rPr>
      </w:pPr>
      <w:r w:rsidRPr="00E12B57">
        <w:rPr>
          <w:rFonts w:cstheme="minorHAnsi"/>
          <w:b/>
          <w:bCs/>
          <w:i/>
          <w:iCs/>
          <w:color w:val="333333"/>
          <w:shd w:val="clear" w:color="auto" w:fill="FFFFFF"/>
        </w:rPr>
        <w:t xml:space="preserve">Addendum: </w:t>
      </w:r>
    </w:p>
    <w:p w14:paraId="40F73A85" w14:textId="540F6118" w:rsidR="00E12B57" w:rsidRDefault="00E12B57" w:rsidP="00A51D06">
      <w:pPr>
        <w:spacing w:after="0" w:line="240" w:lineRule="auto"/>
        <w:rPr>
          <w:rFonts w:cstheme="minorHAnsi"/>
          <w:color w:val="333333"/>
          <w:shd w:val="clear" w:color="auto" w:fill="FFFFFF"/>
        </w:rPr>
      </w:pPr>
      <w:r>
        <w:rPr>
          <w:rFonts w:cstheme="minorHAnsi"/>
          <w:color w:val="333333"/>
          <w:shd w:val="clear" w:color="auto" w:fill="FFFFFF"/>
        </w:rPr>
        <w:t>Listed below are a few practical examples to consider including</w:t>
      </w:r>
      <w:r w:rsidR="00F17AFC">
        <w:rPr>
          <w:rFonts w:cstheme="minorHAnsi"/>
          <w:color w:val="333333"/>
          <w:shd w:val="clear" w:color="auto" w:fill="FFFFFF"/>
        </w:rPr>
        <w:t xml:space="preserve"> or tailoring for the </w:t>
      </w:r>
      <w:r>
        <w:rPr>
          <w:rFonts w:cstheme="minorHAnsi"/>
          <w:color w:val="333333"/>
          <w:shd w:val="clear" w:color="auto" w:fill="FFFFFF"/>
        </w:rPr>
        <w:t xml:space="preserve">Op-Ed, where deemed applicable. </w:t>
      </w:r>
    </w:p>
    <w:p w14:paraId="43943718" w14:textId="77777777" w:rsidR="00E12B57" w:rsidRDefault="00E12B57" w:rsidP="00A51D06">
      <w:pPr>
        <w:spacing w:after="0" w:line="240" w:lineRule="auto"/>
        <w:rPr>
          <w:rFonts w:cstheme="minorHAnsi"/>
          <w:color w:val="333333"/>
          <w:shd w:val="clear" w:color="auto" w:fill="FFFFFF"/>
        </w:rPr>
      </w:pPr>
    </w:p>
    <w:p w14:paraId="536E11DA" w14:textId="77777777" w:rsidR="00E12B57" w:rsidRPr="00912D72" w:rsidRDefault="00E12B57" w:rsidP="00E12B57">
      <w:pPr>
        <w:pStyle w:val="ListParagraph"/>
        <w:numPr>
          <w:ilvl w:val="0"/>
          <w:numId w:val="1"/>
        </w:numPr>
        <w:rPr>
          <w:rFonts w:cstheme="minorHAnsi"/>
          <w:color w:val="000000"/>
          <w:shd w:val="clear" w:color="auto" w:fill="FFFFFF"/>
        </w:rPr>
      </w:pPr>
      <w:r w:rsidRPr="00912D72">
        <w:rPr>
          <w:rFonts w:cstheme="minorHAnsi"/>
        </w:rPr>
        <w:t xml:space="preserve">Plan to support employees at small businesses, community colleges and technical/vocational schools by connecting them to the cancer screening providers within the state as part of CDC’s </w:t>
      </w:r>
      <w:r w:rsidRPr="00912D72">
        <w:rPr>
          <w:rFonts w:cstheme="minorHAnsi"/>
          <w:color w:val="000000"/>
          <w:shd w:val="clear" w:color="auto" w:fill="FFFFFF"/>
        </w:rPr>
        <w:t xml:space="preserve">National Breast and Cervical Cancer Early Detection Program (NBCCEDP) at: </w:t>
      </w:r>
      <w:hyperlink r:id="rId14" w:history="1">
        <w:r w:rsidRPr="00912D72">
          <w:rPr>
            <w:rStyle w:val="Hyperlink"/>
            <w:rFonts w:cstheme="minorHAnsi"/>
            <w:shd w:val="clear" w:color="auto" w:fill="FFFFFF"/>
          </w:rPr>
          <w:t>https://www.cdc.gov/cancer/nbccedp/index.htm</w:t>
        </w:r>
      </w:hyperlink>
    </w:p>
    <w:p w14:paraId="40AFB7A7" w14:textId="77777777" w:rsidR="00E12B57" w:rsidRPr="00912D72" w:rsidRDefault="00E12B57" w:rsidP="00E12B57">
      <w:pPr>
        <w:pStyle w:val="ListParagraph"/>
        <w:numPr>
          <w:ilvl w:val="0"/>
          <w:numId w:val="1"/>
        </w:numPr>
        <w:rPr>
          <w:rFonts w:cstheme="minorHAnsi"/>
          <w:color w:val="000000"/>
          <w:shd w:val="clear" w:color="auto" w:fill="FFFFFF"/>
        </w:rPr>
      </w:pPr>
      <w:r w:rsidRPr="00912D72">
        <w:rPr>
          <w:rFonts w:cstheme="minorHAnsi"/>
          <w:color w:val="000000"/>
          <w:shd w:val="clear" w:color="auto" w:fill="FFFFFF"/>
        </w:rPr>
        <w:t xml:space="preserve">Plan to </w:t>
      </w:r>
      <w:r>
        <w:rPr>
          <w:rFonts w:cstheme="minorHAnsi"/>
          <w:color w:val="000000"/>
          <w:shd w:val="clear" w:color="auto" w:fill="FFFFFF"/>
        </w:rPr>
        <w:t xml:space="preserve">establish </w:t>
      </w:r>
      <w:r w:rsidRPr="00912D72">
        <w:rPr>
          <w:rFonts w:cstheme="minorHAnsi"/>
          <w:color w:val="000000"/>
          <w:shd w:val="clear" w:color="auto" w:fill="FFFFFF"/>
        </w:rPr>
        <w:t>long-term partnerships involving community health worker (CHW) funding models that expand or enhance existing patient navigation associated with cancer screening and follow-up care</w:t>
      </w:r>
      <w:r>
        <w:rPr>
          <w:rFonts w:cstheme="minorHAnsi"/>
          <w:color w:val="000000"/>
          <w:shd w:val="clear" w:color="auto" w:fill="FFFFFF"/>
        </w:rPr>
        <w:t xml:space="preserve"> within counties or parishes disproportionately impacted by cancer disparities. </w:t>
      </w:r>
    </w:p>
    <w:p w14:paraId="30256B3E" w14:textId="77777777" w:rsidR="00E12B57" w:rsidRPr="00EF0828" w:rsidRDefault="00E12B57" w:rsidP="00E12B57">
      <w:pPr>
        <w:pStyle w:val="ListParagraph"/>
        <w:numPr>
          <w:ilvl w:val="0"/>
          <w:numId w:val="1"/>
        </w:numPr>
        <w:rPr>
          <w:rStyle w:val="Hyperlink"/>
          <w:rFonts w:cstheme="minorHAnsi"/>
          <w:color w:val="auto"/>
          <w:u w:val="none"/>
        </w:rPr>
      </w:pPr>
      <w:r w:rsidRPr="00EF0828">
        <w:rPr>
          <w:rStyle w:val="Hyperlink"/>
          <w:rFonts w:cstheme="minorHAnsi"/>
          <w:color w:val="auto"/>
          <w:u w:val="none"/>
        </w:rPr>
        <w:t xml:space="preserve">Plan to collaborate with </w:t>
      </w:r>
      <w:proofErr w:type="spellStart"/>
      <w:r w:rsidRPr="00EF0828">
        <w:rPr>
          <w:rStyle w:val="Hyperlink"/>
          <w:rFonts w:cstheme="minorHAnsi"/>
          <w:color w:val="auto"/>
          <w:u w:val="none"/>
        </w:rPr>
        <w:t>SelfMade</w:t>
      </w:r>
      <w:proofErr w:type="spellEnd"/>
      <w:r w:rsidRPr="00EF0828">
        <w:rPr>
          <w:rStyle w:val="Hyperlink"/>
          <w:rFonts w:cstheme="minorHAnsi"/>
          <w:color w:val="auto"/>
          <w:u w:val="none"/>
        </w:rPr>
        <w:t xml:space="preserve"> Health Network (SMHN) or at least one member of the CDC’s Consortium of National Networks (Networking2Save) to set health equity goals within state cancer control plans. Reference: </w:t>
      </w:r>
      <w:hyperlink r:id="rId15" w:history="1">
        <w:r w:rsidRPr="00EF0828">
          <w:rPr>
            <w:rStyle w:val="Hyperlink"/>
            <w:rFonts w:cstheme="minorHAnsi"/>
          </w:rPr>
          <w:t>https://www.cdc.gov/tobacco/stateandcommunity/tobacco-control/coop-agreement/index.html</w:t>
        </w:r>
      </w:hyperlink>
    </w:p>
    <w:p w14:paraId="269000BE" w14:textId="2745B4A3" w:rsidR="00E12B57" w:rsidRPr="00912D72" w:rsidRDefault="00E12B57" w:rsidP="00E12B57">
      <w:pPr>
        <w:pStyle w:val="ListParagraph"/>
        <w:numPr>
          <w:ilvl w:val="0"/>
          <w:numId w:val="1"/>
        </w:numPr>
        <w:rPr>
          <w:rStyle w:val="Hyperlink"/>
          <w:rFonts w:cstheme="minorHAnsi"/>
          <w:color w:val="auto"/>
          <w:u w:val="none"/>
        </w:rPr>
      </w:pPr>
      <w:r w:rsidRPr="00912D72">
        <w:rPr>
          <w:rStyle w:val="Hyperlink"/>
          <w:rFonts w:cstheme="minorHAnsi"/>
          <w:color w:val="auto"/>
          <w:u w:val="none"/>
        </w:rPr>
        <w:t xml:space="preserve">Plan to collaborate with </w:t>
      </w:r>
      <w:r w:rsidR="00F17AFC">
        <w:rPr>
          <w:rStyle w:val="Hyperlink"/>
          <w:rFonts w:cstheme="minorHAnsi"/>
          <w:color w:val="auto"/>
          <w:u w:val="none"/>
        </w:rPr>
        <w:t xml:space="preserve">health equity </w:t>
      </w:r>
      <w:r w:rsidRPr="00912D72">
        <w:rPr>
          <w:rStyle w:val="Hyperlink"/>
          <w:rFonts w:cstheme="minorHAnsi"/>
          <w:color w:val="auto"/>
          <w:u w:val="none"/>
        </w:rPr>
        <w:t xml:space="preserve">subject matter experts (SMEs) </w:t>
      </w:r>
      <w:r w:rsidR="00BC11C7">
        <w:rPr>
          <w:rStyle w:val="Hyperlink"/>
          <w:rFonts w:cstheme="minorHAnsi"/>
          <w:color w:val="auto"/>
          <w:u w:val="none"/>
        </w:rPr>
        <w:t>t</w:t>
      </w:r>
      <w:r w:rsidR="00975CEC">
        <w:rPr>
          <w:rStyle w:val="Hyperlink"/>
          <w:rFonts w:cstheme="minorHAnsi"/>
          <w:color w:val="auto"/>
          <w:u w:val="none"/>
        </w:rPr>
        <w:t xml:space="preserve">o </w:t>
      </w:r>
      <w:r w:rsidRPr="00912D72">
        <w:rPr>
          <w:rStyle w:val="Hyperlink"/>
          <w:rFonts w:cstheme="minorHAnsi"/>
          <w:color w:val="auto"/>
          <w:u w:val="none"/>
        </w:rPr>
        <w:t xml:space="preserve">identify cancer screening, treatment, and survivorship barriers (multi-level) or gaps experienced by vulnerable populations disproportionately impacted by breast cancer disparities.  </w:t>
      </w:r>
    </w:p>
    <w:p w14:paraId="7D793CFB" w14:textId="382F9879" w:rsidR="00E12B57" w:rsidRDefault="00E12B57" w:rsidP="00E12B57">
      <w:pPr>
        <w:pStyle w:val="ListParagraph"/>
        <w:numPr>
          <w:ilvl w:val="0"/>
          <w:numId w:val="1"/>
        </w:numPr>
        <w:rPr>
          <w:rStyle w:val="Hyperlink"/>
          <w:rFonts w:cstheme="minorHAnsi"/>
          <w:color w:val="auto"/>
          <w:u w:val="none"/>
        </w:rPr>
      </w:pPr>
      <w:r w:rsidRPr="00912D72">
        <w:rPr>
          <w:rStyle w:val="Hyperlink"/>
          <w:rFonts w:cstheme="minorHAnsi"/>
          <w:color w:val="auto"/>
          <w:u w:val="none"/>
        </w:rPr>
        <w:t xml:space="preserve">Plan to collaborate with </w:t>
      </w:r>
      <w:r w:rsidR="00F17AFC">
        <w:rPr>
          <w:rStyle w:val="Hyperlink"/>
          <w:rFonts w:cstheme="minorHAnsi"/>
          <w:color w:val="auto"/>
          <w:u w:val="none"/>
        </w:rPr>
        <w:t xml:space="preserve">health equity </w:t>
      </w:r>
      <w:r w:rsidRPr="00912D72">
        <w:rPr>
          <w:rStyle w:val="Hyperlink"/>
          <w:rFonts w:cstheme="minorHAnsi"/>
          <w:color w:val="auto"/>
          <w:u w:val="none"/>
        </w:rPr>
        <w:t xml:space="preserve">subject matter experts (SMEs) to identify opportunities for enhancing access to cancer screening, timely treatment and survivorship among populations and geographies disproportionately impacted by breast cancer disparities. </w:t>
      </w:r>
    </w:p>
    <w:p w14:paraId="2F255FB9" w14:textId="3E4A896E" w:rsidR="00E12B57" w:rsidRPr="00891795" w:rsidRDefault="00E12B57" w:rsidP="00E12B57">
      <w:pPr>
        <w:pStyle w:val="ListParagraph"/>
        <w:numPr>
          <w:ilvl w:val="0"/>
          <w:numId w:val="1"/>
        </w:numPr>
        <w:rPr>
          <w:rFonts w:cstheme="minorHAnsi"/>
        </w:rPr>
      </w:pPr>
      <w:r w:rsidRPr="00891795">
        <w:rPr>
          <w:shd w:val="clear" w:color="auto" w:fill="FFFFFF"/>
        </w:rPr>
        <w:t xml:space="preserve">Plan to enhance or expand collaborations with </w:t>
      </w:r>
      <w:r w:rsidR="002F53CC">
        <w:rPr>
          <w:shd w:val="clear" w:color="auto" w:fill="FFFFFF"/>
        </w:rPr>
        <w:t xml:space="preserve">multi-sectors representatives, </w:t>
      </w:r>
      <w:r>
        <w:rPr>
          <w:shd w:val="clear" w:color="auto" w:fill="FFFFFF"/>
        </w:rPr>
        <w:t>non-profit organizations (NPOs)</w:t>
      </w:r>
      <w:r w:rsidR="002F53CC">
        <w:rPr>
          <w:shd w:val="clear" w:color="auto" w:fill="FFFFFF"/>
        </w:rPr>
        <w:t xml:space="preserve"> or </w:t>
      </w:r>
      <w:r>
        <w:rPr>
          <w:shd w:val="clear" w:color="auto" w:fill="FFFFFF"/>
        </w:rPr>
        <w:t xml:space="preserve">community-based organizations (CBOs) focused on increasing access and timely follow-up care among low-income populations with abnormal cancer screening and diagnostic test results among </w:t>
      </w:r>
      <w:r w:rsidRPr="00891795">
        <w:rPr>
          <w:shd w:val="clear" w:color="auto" w:fill="FFFFFF"/>
        </w:rPr>
        <w:t>populations</w:t>
      </w:r>
      <w:r>
        <w:rPr>
          <w:shd w:val="clear" w:color="auto" w:fill="FFFFFF"/>
        </w:rPr>
        <w:t xml:space="preserve">. </w:t>
      </w:r>
    </w:p>
    <w:p w14:paraId="5C2D5DA3" w14:textId="77777777" w:rsidR="00E12B57" w:rsidRPr="00A51D06" w:rsidRDefault="00E12B57" w:rsidP="00A51D06">
      <w:pPr>
        <w:spacing w:after="0" w:line="240" w:lineRule="auto"/>
        <w:rPr>
          <w:rFonts w:cstheme="minorHAnsi"/>
          <w:color w:val="333333"/>
          <w:shd w:val="clear" w:color="auto" w:fill="FFFFFF"/>
        </w:rPr>
      </w:pPr>
    </w:p>
    <w:sectPr w:rsidR="00E12B57" w:rsidRPr="00A51D0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3FFE" w14:textId="77777777" w:rsidR="004031F1" w:rsidRDefault="004031F1" w:rsidP="004031F1">
      <w:pPr>
        <w:spacing w:after="0" w:line="240" w:lineRule="auto"/>
      </w:pPr>
      <w:r>
        <w:separator/>
      </w:r>
    </w:p>
  </w:endnote>
  <w:endnote w:type="continuationSeparator" w:id="0">
    <w:p w14:paraId="27EA638C" w14:textId="77777777" w:rsidR="004031F1" w:rsidRDefault="004031F1" w:rsidP="0040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411220"/>
      <w:docPartObj>
        <w:docPartGallery w:val="Page Numbers (Bottom of Page)"/>
        <w:docPartUnique/>
      </w:docPartObj>
    </w:sdtPr>
    <w:sdtEndPr/>
    <w:sdtContent>
      <w:p w14:paraId="1C90032F" w14:textId="5E355817" w:rsidR="002B76A2" w:rsidRDefault="002B76A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BCFC4F7" w14:textId="77777777" w:rsidR="002B76A2" w:rsidRDefault="002B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FD1E" w14:textId="77777777" w:rsidR="004031F1" w:rsidRDefault="004031F1" w:rsidP="004031F1">
      <w:pPr>
        <w:spacing w:after="0" w:line="240" w:lineRule="auto"/>
      </w:pPr>
      <w:r>
        <w:separator/>
      </w:r>
    </w:p>
  </w:footnote>
  <w:footnote w:type="continuationSeparator" w:id="0">
    <w:p w14:paraId="0C1683D1" w14:textId="77777777" w:rsidR="004031F1" w:rsidRDefault="004031F1" w:rsidP="00403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FD77" w14:textId="2EF5B456" w:rsidR="000D2E62" w:rsidRDefault="00912D72" w:rsidP="00912D72">
    <w:pPr>
      <w:pStyle w:val="Header"/>
    </w:pPr>
    <w:proofErr w:type="spellStart"/>
    <w:r>
      <w:t>SelfMade</w:t>
    </w:r>
    <w:proofErr w:type="spellEnd"/>
    <w:r>
      <w:t xml:space="preserve"> Health Network (SMHN)-CDC National Network (Cancer and Tobacco-related Disparities)</w:t>
    </w:r>
  </w:p>
  <w:p w14:paraId="23140A28" w14:textId="2DDB2D5E" w:rsidR="00DD6962" w:rsidRDefault="00DD6962" w:rsidP="00912D72">
    <w:pPr>
      <w:pStyle w:val="Header"/>
    </w:pPr>
    <w:r>
      <w:t xml:space="preserve">Op-Ed Template for State Programs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5A02"/>
    <w:multiLevelType w:val="hybridMultilevel"/>
    <w:tmpl w:val="7FD0C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06DDB"/>
    <w:multiLevelType w:val="hybridMultilevel"/>
    <w:tmpl w:val="59081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427927">
    <w:abstractNumId w:val="1"/>
  </w:num>
  <w:num w:numId="2" w16cid:durableId="1782531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F1"/>
    <w:rsid w:val="0000194A"/>
    <w:rsid w:val="00042D45"/>
    <w:rsid w:val="00043B79"/>
    <w:rsid w:val="0004439A"/>
    <w:rsid w:val="00047ADC"/>
    <w:rsid w:val="000606E7"/>
    <w:rsid w:val="0009347D"/>
    <w:rsid w:val="00095DF6"/>
    <w:rsid w:val="000A7E37"/>
    <w:rsid w:val="000B22E8"/>
    <w:rsid w:val="000B4F54"/>
    <w:rsid w:val="000C02D7"/>
    <w:rsid w:val="000D2E62"/>
    <w:rsid w:val="000F61B7"/>
    <w:rsid w:val="00115683"/>
    <w:rsid w:val="00116CEA"/>
    <w:rsid w:val="0012258E"/>
    <w:rsid w:val="00130140"/>
    <w:rsid w:val="00161E03"/>
    <w:rsid w:val="001705D8"/>
    <w:rsid w:val="001729D7"/>
    <w:rsid w:val="00172F7F"/>
    <w:rsid w:val="001E0E69"/>
    <w:rsid w:val="001E1D00"/>
    <w:rsid w:val="00206D4C"/>
    <w:rsid w:val="00223DE9"/>
    <w:rsid w:val="00247AC5"/>
    <w:rsid w:val="00257997"/>
    <w:rsid w:val="00282543"/>
    <w:rsid w:val="00290FB6"/>
    <w:rsid w:val="00297119"/>
    <w:rsid w:val="002B2E0B"/>
    <w:rsid w:val="002B3263"/>
    <w:rsid w:val="002B76A2"/>
    <w:rsid w:val="002C2432"/>
    <w:rsid w:val="002C3419"/>
    <w:rsid w:val="002C7726"/>
    <w:rsid w:val="002D5149"/>
    <w:rsid w:val="002E5A3B"/>
    <w:rsid w:val="002F53CC"/>
    <w:rsid w:val="002F78EB"/>
    <w:rsid w:val="002F7B11"/>
    <w:rsid w:val="00313186"/>
    <w:rsid w:val="003377C8"/>
    <w:rsid w:val="00340419"/>
    <w:rsid w:val="00360D57"/>
    <w:rsid w:val="003A35BE"/>
    <w:rsid w:val="003D7233"/>
    <w:rsid w:val="003E347E"/>
    <w:rsid w:val="003E55DB"/>
    <w:rsid w:val="00402516"/>
    <w:rsid w:val="004031F1"/>
    <w:rsid w:val="004135D0"/>
    <w:rsid w:val="00442ECB"/>
    <w:rsid w:val="00481150"/>
    <w:rsid w:val="004856A5"/>
    <w:rsid w:val="004B0EDF"/>
    <w:rsid w:val="004B3D07"/>
    <w:rsid w:val="004C53C4"/>
    <w:rsid w:val="004D3D79"/>
    <w:rsid w:val="005622E1"/>
    <w:rsid w:val="0057504F"/>
    <w:rsid w:val="005A79FF"/>
    <w:rsid w:val="005E25DA"/>
    <w:rsid w:val="005E6C63"/>
    <w:rsid w:val="005F231F"/>
    <w:rsid w:val="006141B9"/>
    <w:rsid w:val="00622231"/>
    <w:rsid w:val="00634F8E"/>
    <w:rsid w:val="00651C79"/>
    <w:rsid w:val="00695205"/>
    <w:rsid w:val="0069558D"/>
    <w:rsid w:val="00695CF0"/>
    <w:rsid w:val="006B0A01"/>
    <w:rsid w:val="006C7270"/>
    <w:rsid w:val="006D3F1E"/>
    <w:rsid w:val="007102A3"/>
    <w:rsid w:val="00733D53"/>
    <w:rsid w:val="007475B3"/>
    <w:rsid w:val="007661F6"/>
    <w:rsid w:val="00773E31"/>
    <w:rsid w:val="0078074D"/>
    <w:rsid w:val="00781AAC"/>
    <w:rsid w:val="00786D3F"/>
    <w:rsid w:val="007B0CE1"/>
    <w:rsid w:val="007B4BA2"/>
    <w:rsid w:val="007B7E72"/>
    <w:rsid w:val="007E1C13"/>
    <w:rsid w:val="007F7D59"/>
    <w:rsid w:val="00831F03"/>
    <w:rsid w:val="008401FA"/>
    <w:rsid w:val="00857845"/>
    <w:rsid w:val="0088155E"/>
    <w:rsid w:val="00891795"/>
    <w:rsid w:val="008C7887"/>
    <w:rsid w:val="008D2057"/>
    <w:rsid w:val="008E2F66"/>
    <w:rsid w:val="00910445"/>
    <w:rsid w:val="00912D72"/>
    <w:rsid w:val="009237CC"/>
    <w:rsid w:val="00924797"/>
    <w:rsid w:val="00934AC0"/>
    <w:rsid w:val="00937DC4"/>
    <w:rsid w:val="00942075"/>
    <w:rsid w:val="009451C3"/>
    <w:rsid w:val="00947B89"/>
    <w:rsid w:val="00961018"/>
    <w:rsid w:val="00975CEC"/>
    <w:rsid w:val="00985E03"/>
    <w:rsid w:val="009874E7"/>
    <w:rsid w:val="009B4907"/>
    <w:rsid w:val="009F6316"/>
    <w:rsid w:val="00A11BC6"/>
    <w:rsid w:val="00A16610"/>
    <w:rsid w:val="00A51D06"/>
    <w:rsid w:val="00A860A3"/>
    <w:rsid w:val="00A90223"/>
    <w:rsid w:val="00AA6C17"/>
    <w:rsid w:val="00AB44A2"/>
    <w:rsid w:val="00AC07DE"/>
    <w:rsid w:val="00AC631F"/>
    <w:rsid w:val="00AD0A0F"/>
    <w:rsid w:val="00AD5080"/>
    <w:rsid w:val="00B0765E"/>
    <w:rsid w:val="00B10BD4"/>
    <w:rsid w:val="00B14971"/>
    <w:rsid w:val="00B84D61"/>
    <w:rsid w:val="00B95883"/>
    <w:rsid w:val="00BC11C7"/>
    <w:rsid w:val="00BC79A3"/>
    <w:rsid w:val="00BD6DB1"/>
    <w:rsid w:val="00BE2924"/>
    <w:rsid w:val="00BF23F7"/>
    <w:rsid w:val="00BF25B7"/>
    <w:rsid w:val="00BF5577"/>
    <w:rsid w:val="00C4333F"/>
    <w:rsid w:val="00C462BD"/>
    <w:rsid w:val="00C50924"/>
    <w:rsid w:val="00C63781"/>
    <w:rsid w:val="00C762DC"/>
    <w:rsid w:val="00C875CB"/>
    <w:rsid w:val="00CB4FC6"/>
    <w:rsid w:val="00CE590B"/>
    <w:rsid w:val="00D07EE2"/>
    <w:rsid w:val="00D23E24"/>
    <w:rsid w:val="00D25E8C"/>
    <w:rsid w:val="00D46A6A"/>
    <w:rsid w:val="00D52910"/>
    <w:rsid w:val="00DD1753"/>
    <w:rsid w:val="00DD6962"/>
    <w:rsid w:val="00E11C28"/>
    <w:rsid w:val="00E12B57"/>
    <w:rsid w:val="00E3169E"/>
    <w:rsid w:val="00E369CD"/>
    <w:rsid w:val="00E4564E"/>
    <w:rsid w:val="00E4610B"/>
    <w:rsid w:val="00EA4941"/>
    <w:rsid w:val="00EA570C"/>
    <w:rsid w:val="00EE4E27"/>
    <w:rsid w:val="00EF0828"/>
    <w:rsid w:val="00EF7D99"/>
    <w:rsid w:val="00F06D58"/>
    <w:rsid w:val="00F111FA"/>
    <w:rsid w:val="00F17AFC"/>
    <w:rsid w:val="00F60022"/>
    <w:rsid w:val="00F6773A"/>
    <w:rsid w:val="00FA1A1F"/>
    <w:rsid w:val="00FA529D"/>
    <w:rsid w:val="00FB19E6"/>
    <w:rsid w:val="00FE6C58"/>
    <w:rsid w:val="00FF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36077"/>
  <w15:chartTrackingRefBased/>
  <w15:docId w15:val="{475EB0B5-1323-4938-AC50-90FF53E0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E62"/>
  </w:style>
  <w:style w:type="paragraph" w:styleId="Footer">
    <w:name w:val="footer"/>
    <w:basedOn w:val="Normal"/>
    <w:link w:val="FooterChar"/>
    <w:uiPriority w:val="99"/>
    <w:unhideWhenUsed/>
    <w:rsid w:val="000D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E62"/>
  </w:style>
  <w:style w:type="character" w:styleId="Emphasis">
    <w:name w:val="Emphasis"/>
    <w:basedOn w:val="DefaultParagraphFont"/>
    <w:uiPriority w:val="20"/>
    <w:qFormat/>
    <w:rsid w:val="00042D45"/>
    <w:rPr>
      <w:i/>
      <w:iCs/>
    </w:rPr>
  </w:style>
  <w:style w:type="character" w:styleId="Hyperlink">
    <w:name w:val="Hyperlink"/>
    <w:basedOn w:val="DefaultParagraphFont"/>
    <w:uiPriority w:val="99"/>
    <w:unhideWhenUsed/>
    <w:rsid w:val="00A51D06"/>
    <w:rPr>
      <w:color w:val="0563C1" w:themeColor="hyperlink"/>
      <w:u w:val="single"/>
    </w:rPr>
  </w:style>
  <w:style w:type="character" w:styleId="UnresolvedMention">
    <w:name w:val="Unresolved Mention"/>
    <w:basedOn w:val="DefaultParagraphFont"/>
    <w:uiPriority w:val="99"/>
    <w:semiHidden/>
    <w:unhideWhenUsed/>
    <w:rsid w:val="00A51D06"/>
    <w:rPr>
      <w:color w:val="605E5C"/>
      <w:shd w:val="clear" w:color="auto" w:fill="E1DFDD"/>
    </w:rPr>
  </w:style>
  <w:style w:type="paragraph" w:styleId="ListParagraph">
    <w:name w:val="List Paragraph"/>
    <w:basedOn w:val="Normal"/>
    <w:uiPriority w:val="34"/>
    <w:qFormat/>
    <w:rsid w:val="00912D72"/>
    <w:pPr>
      <w:ind w:left="720"/>
      <w:contextualSpacing/>
    </w:pPr>
  </w:style>
  <w:style w:type="character" w:styleId="Strong">
    <w:name w:val="Strong"/>
    <w:basedOn w:val="DefaultParagraphFont"/>
    <w:uiPriority w:val="22"/>
    <w:qFormat/>
    <w:rsid w:val="005622E1"/>
    <w:rPr>
      <w:b/>
      <w:bCs/>
    </w:rPr>
  </w:style>
  <w:style w:type="character" w:styleId="CommentReference">
    <w:name w:val="annotation reference"/>
    <w:basedOn w:val="DefaultParagraphFont"/>
    <w:uiPriority w:val="99"/>
    <w:semiHidden/>
    <w:unhideWhenUsed/>
    <w:rsid w:val="00257997"/>
    <w:rPr>
      <w:sz w:val="16"/>
      <w:szCs w:val="16"/>
    </w:rPr>
  </w:style>
  <w:style w:type="paragraph" w:styleId="CommentText">
    <w:name w:val="annotation text"/>
    <w:basedOn w:val="Normal"/>
    <w:link w:val="CommentTextChar"/>
    <w:uiPriority w:val="99"/>
    <w:semiHidden/>
    <w:unhideWhenUsed/>
    <w:rsid w:val="00257997"/>
    <w:pPr>
      <w:spacing w:line="240" w:lineRule="auto"/>
    </w:pPr>
    <w:rPr>
      <w:sz w:val="20"/>
      <w:szCs w:val="20"/>
    </w:rPr>
  </w:style>
  <w:style w:type="character" w:customStyle="1" w:styleId="CommentTextChar">
    <w:name w:val="Comment Text Char"/>
    <w:basedOn w:val="DefaultParagraphFont"/>
    <w:link w:val="CommentText"/>
    <w:uiPriority w:val="99"/>
    <w:semiHidden/>
    <w:rsid w:val="002579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70865">
      <w:bodyDiv w:val="1"/>
      <w:marLeft w:val="0"/>
      <w:marRight w:val="0"/>
      <w:marTop w:val="0"/>
      <w:marBottom w:val="0"/>
      <w:divBdr>
        <w:top w:val="none" w:sz="0" w:space="0" w:color="auto"/>
        <w:left w:val="none" w:sz="0" w:space="0" w:color="auto"/>
        <w:bottom w:val="none" w:sz="0" w:space="0" w:color="auto"/>
        <w:right w:val="none" w:sz="0" w:space="0" w:color="auto"/>
      </w:divBdr>
    </w:div>
    <w:div w:id="150471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gov/healthypeople/priority-areas/social-determinants-health/literature-summaries/access-primary-care" TargetMode="External"/><Relationship Id="rId13" Type="http://schemas.openxmlformats.org/officeDocument/2006/relationships/hyperlink" Target="https://www.americashealthrankings.org/explore/annual/measure/PrevHosp/state/AL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ypeople.gov/2020/leading-health-indicators/2020-lhi-topics/Access-to-Health-Services" TargetMode="External"/><Relationship Id="rId12" Type="http://schemas.openxmlformats.org/officeDocument/2006/relationships/hyperlink" Target="https://selfmadehealth.org/educate/determinants-of-health-fact-shee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CR.org/COVIDReport" TargetMode="External"/><Relationship Id="rId5" Type="http://schemas.openxmlformats.org/officeDocument/2006/relationships/footnotes" Target="footnotes.xml"/><Relationship Id="rId15" Type="http://schemas.openxmlformats.org/officeDocument/2006/relationships/hyperlink" Target="https://www.cdc.gov/tobacco/stateandcommunity/tobacco-control/coop-agreement/index.html" TargetMode="External"/><Relationship Id="rId10" Type="http://schemas.openxmlformats.org/officeDocument/2006/relationships/hyperlink" Target="https://cancerstatisticscenter.cancer.org/#!/cancer-site/Brea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cer.gov/about-cancer/understanding/disparities" TargetMode="External"/><Relationship Id="rId14" Type="http://schemas.openxmlformats.org/officeDocument/2006/relationships/hyperlink" Target="https://www.cdc.gov/cancer/nbccedp/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ae7409b-135b-4182-8f70-123cbeb6faa3}" enabled="1" method="Privileged" siteId="{5b20fd2f-7cbc-4a35-bd99-1e75eb37bca8}"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4</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Dwana Calhoun</dc:creator>
  <cp:keywords/>
  <dc:description/>
  <cp:lastModifiedBy>Dwana Calhoun</cp:lastModifiedBy>
  <cp:revision>2</cp:revision>
  <dcterms:created xsi:type="dcterms:W3CDTF">2022-07-18T22:08:00Z</dcterms:created>
  <dcterms:modified xsi:type="dcterms:W3CDTF">2022-07-18T22:08:00Z</dcterms:modified>
</cp:coreProperties>
</file>